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8" w:rsidRPr="00E11428" w:rsidRDefault="00E11428" w:rsidP="00E11428">
      <w:pPr>
        <w:pStyle w:val="Titre1"/>
      </w:pPr>
      <w:r w:rsidRPr="00E11428">
        <w:t>Annexe I</w:t>
      </w:r>
      <w:r>
        <w:t xml:space="preserve"> - </w:t>
      </w:r>
      <w:r w:rsidRPr="00E11428">
        <w:t xml:space="preserve">Canevas de </w:t>
      </w:r>
      <w:bookmarkStart w:id="0" w:name="_GoBack"/>
      <w:proofErr w:type="spellStart"/>
      <w:r w:rsidRPr="00E11428">
        <w:t>PPUIé</w:t>
      </w:r>
      <w:bookmarkEnd w:id="0"/>
      <w:proofErr w:type="spellEnd"/>
    </w:p>
    <w:p w:rsidR="00E11428" w:rsidRDefault="00E11428" w:rsidP="00E11428">
      <w:pPr>
        <w:pStyle w:val="Titre3"/>
      </w:pPr>
      <w:r>
        <w:t>Information sur le document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Personne en charge de la mise à jour et de la diffusion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Liste de diffusion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Gestion des modifications (pour des événements identiques récurrents)</w:t>
      </w:r>
    </w:p>
    <w:p w:rsidR="00E11428" w:rsidRDefault="00E11428" w:rsidP="00E11428">
      <w:pPr>
        <w:pStyle w:val="Titre2"/>
      </w:pPr>
      <w:r>
        <w:t>Généralités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Base légale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Structure du plan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 xml:space="preserve">Rédacteur du </w:t>
      </w:r>
      <w:proofErr w:type="spellStart"/>
      <w:r w:rsidRPr="00E11428">
        <w:rPr>
          <w:rFonts w:cstheme="minorHAnsi"/>
          <w:color w:val="000000"/>
          <w:szCs w:val="20"/>
        </w:rPr>
        <w:t>PPUIé</w:t>
      </w:r>
      <w:proofErr w:type="spellEnd"/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Destinataires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Mises à jour et numéro de version</w:t>
      </w:r>
    </w:p>
    <w:p w:rsidR="00E11428" w:rsidRDefault="00E11428" w:rsidP="00E11428">
      <w:pPr>
        <w:pStyle w:val="Titre2"/>
      </w:pPr>
      <w:r>
        <w:t>Description de l’événement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Cadre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Détermination des « 5 W » (</w:t>
      </w:r>
      <w:proofErr w:type="spellStart"/>
      <w:r w:rsidRPr="00E11428">
        <w:rPr>
          <w:rFonts w:cstheme="minorHAnsi"/>
          <w:i/>
          <w:iCs/>
          <w:color w:val="000000"/>
          <w:szCs w:val="20"/>
        </w:rPr>
        <w:t>What</w:t>
      </w:r>
      <w:proofErr w:type="spellEnd"/>
      <w:r w:rsidRPr="00E11428">
        <w:rPr>
          <w:rFonts w:cstheme="minorHAnsi"/>
          <w:i/>
          <w:iCs/>
          <w:color w:val="000000"/>
          <w:szCs w:val="20"/>
        </w:rPr>
        <w:t xml:space="preserve">, </w:t>
      </w:r>
      <w:proofErr w:type="spellStart"/>
      <w:r w:rsidRPr="00E11428">
        <w:rPr>
          <w:rFonts w:cstheme="minorHAnsi"/>
          <w:i/>
          <w:iCs/>
          <w:color w:val="000000"/>
          <w:szCs w:val="20"/>
        </w:rPr>
        <w:t>When</w:t>
      </w:r>
      <w:proofErr w:type="spellEnd"/>
      <w:r w:rsidRPr="00E11428">
        <w:rPr>
          <w:rFonts w:cstheme="minorHAnsi"/>
          <w:i/>
          <w:iCs/>
          <w:color w:val="000000"/>
          <w:szCs w:val="20"/>
        </w:rPr>
        <w:t xml:space="preserve">, </w:t>
      </w:r>
      <w:proofErr w:type="spellStart"/>
      <w:r w:rsidRPr="00E11428">
        <w:rPr>
          <w:rFonts w:cstheme="minorHAnsi"/>
          <w:i/>
          <w:iCs/>
          <w:color w:val="000000"/>
          <w:szCs w:val="20"/>
        </w:rPr>
        <w:t>Where</w:t>
      </w:r>
      <w:proofErr w:type="spellEnd"/>
      <w:r w:rsidRPr="00E11428">
        <w:rPr>
          <w:rFonts w:cstheme="minorHAnsi"/>
          <w:i/>
          <w:iCs/>
          <w:color w:val="000000"/>
          <w:szCs w:val="20"/>
        </w:rPr>
        <w:t xml:space="preserve">, </w:t>
      </w:r>
      <w:proofErr w:type="spellStart"/>
      <w:r w:rsidRPr="00E11428">
        <w:rPr>
          <w:rFonts w:cstheme="minorHAnsi"/>
          <w:i/>
          <w:iCs/>
          <w:color w:val="000000"/>
          <w:szCs w:val="20"/>
        </w:rPr>
        <w:t>Why</w:t>
      </w:r>
      <w:proofErr w:type="spellEnd"/>
      <w:r w:rsidRPr="00E11428">
        <w:rPr>
          <w:rFonts w:cstheme="minorHAnsi"/>
          <w:i/>
          <w:iCs/>
          <w:color w:val="000000"/>
          <w:szCs w:val="20"/>
        </w:rPr>
        <w:t xml:space="preserve">, </w:t>
      </w:r>
      <w:proofErr w:type="spellStart"/>
      <w:r w:rsidRPr="00E11428">
        <w:rPr>
          <w:rFonts w:cstheme="minorHAnsi"/>
          <w:i/>
          <w:iCs/>
          <w:color w:val="000000"/>
          <w:szCs w:val="20"/>
        </w:rPr>
        <w:t>Who</w:t>
      </w:r>
      <w:proofErr w:type="spellEnd"/>
      <w:r w:rsidRPr="00E11428">
        <w:rPr>
          <w:rFonts w:cstheme="minorHAnsi"/>
          <w:color w:val="000000"/>
          <w:szCs w:val="20"/>
        </w:rPr>
        <w:t>)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Circonstances atmosphériques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Situation géographique du lieu et de ses abords, et du réseau de communication existant (mobilité)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Participants (nombre + déplacements)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Parcours</w:t>
      </w:r>
    </w:p>
    <w:p w:rsidR="00E11428" w:rsidRPr="00E11428" w:rsidRDefault="00E11428" w:rsidP="00E11428">
      <w:pPr>
        <w:pStyle w:val="Paragraphedeliste"/>
        <w:numPr>
          <w:ilvl w:val="0"/>
          <w:numId w:val="32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…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Contexte dans lequel se déroule l’événement</w:t>
      </w:r>
    </w:p>
    <w:p w:rsidR="00E11428" w:rsidRPr="00E11428" w:rsidRDefault="00E11428" w:rsidP="00E11428">
      <w:pPr>
        <w:pStyle w:val="Paragraphedeliste"/>
        <w:numPr>
          <w:ilvl w:val="0"/>
          <w:numId w:val="30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Politique de l’autorité</w:t>
      </w:r>
    </w:p>
    <w:p w:rsidR="00E11428" w:rsidRPr="00E11428" w:rsidRDefault="00E11428" w:rsidP="00E11428">
      <w:pPr>
        <w:pStyle w:val="Paragraphedeliste"/>
        <w:numPr>
          <w:ilvl w:val="0"/>
          <w:numId w:val="30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Autres activités</w:t>
      </w:r>
    </w:p>
    <w:p w:rsidR="00E11428" w:rsidRPr="00E11428" w:rsidRDefault="00E11428" w:rsidP="00E11428">
      <w:pPr>
        <w:pStyle w:val="Paragraphedeliste"/>
        <w:numPr>
          <w:ilvl w:val="0"/>
          <w:numId w:val="30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Actualité</w:t>
      </w:r>
    </w:p>
    <w:p w:rsidR="00BA2845" w:rsidRPr="00E11428" w:rsidRDefault="00E11428" w:rsidP="00E11428">
      <w:pPr>
        <w:pStyle w:val="Paragraphedeliste"/>
        <w:numPr>
          <w:ilvl w:val="0"/>
          <w:numId w:val="30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…</w:t>
      </w:r>
    </w:p>
    <w:p w:rsidR="00E11428" w:rsidRPr="00E11428" w:rsidRDefault="00E11428" w:rsidP="00E11428">
      <w:pPr>
        <w:pStyle w:val="Paragraphedeliste"/>
        <w:numPr>
          <w:ilvl w:val="0"/>
          <w:numId w:val="26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Analyse de risques de l’événement</w:t>
      </w:r>
    </w:p>
    <w:p w:rsidR="00E11428" w:rsidRPr="00E11428" w:rsidRDefault="00E11428" w:rsidP="00E11428">
      <w:pPr>
        <w:pStyle w:val="Paragraphedeliste"/>
        <w:numPr>
          <w:ilvl w:val="0"/>
          <w:numId w:val="33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Évaluation des expériences du passé (même événement ou événement similaire ailleurs)</w:t>
      </w:r>
    </w:p>
    <w:p w:rsidR="00E11428" w:rsidRPr="00E11428" w:rsidRDefault="00E11428" w:rsidP="00E11428">
      <w:pPr>
        <w:pStyle w:val="Paragraphedeliste"/>
        <w:numPr>
          <w:ilvl w:val="0"/>
          <w:numId w:val="33"/>
        </w:numPr>
        <w:rPr>
          <w:rFonts w:cstheme="minorHAnsi"/>
          <w:color w:val="000000"/>
          <w:sz w:val="14"/>
          <w:szCs w:val="12"/>
        </w:rPr>
      </w:pPr>
      <w:r w:rsidRPr="00E11428">
        <w:rPr>
          <w:rFonts w:cstheme="minorHAnsi"/>
          <w:color w:val="000000"/>
          <w:szCs w:val="20"/>
        </w:rPr>
        <w:t>Points attractifs positifs/négatifs</w:t>
      </w:r>
      <w:r w:rsidRPr="00E11428">
        <w:rPr>
          <w:rStyle w:val="Appelnotedebasdep"/>
          <w:rFonts w:cstheme="minorHAnsi"/>
          <w:color w:val="000000"/>
          <w:szCs w:val="20"/>
        </w:rPr>
        <w:footnoteReference w:id="1"/>
      </w:r>
    </w:p>
    <w:p w:rsidR="00E11428" w:rsidRPr="00E11428" w:rsidRDefault="00E11428" w:rsidP="00E11428">
      <w:pPr>
        <w:pStyle w:val="Paragraphedeliste"/>
        <w:numPr>
          <w:ilvl w:val="0"/>
          <w:numId w:val="33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Description de chaque risque</w:t>
      </w:r>
    </w:p>
    <w:p w:rsidR="00E11428" w:rsidRP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Coordonnées des personnes concernées spécifiquement par ce risque</w:t>
      </w:r>
    </w:p>
    <w:p w:rsidR="00E11428" w:rsidRP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Géolocalisation du risque</w:t>
      </w:r>
    </w:p>
    <w:p w:rsidR="00E11428" w:rsidRP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Zone de planification d’urgence</w:t>
      </w:r>
    </w:p>
    <w:p w:rsid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Moyens internes d’intervention</w:t>
      </w:r>
    </w:p>
    <w:p w:rsidR="00E11428" w:rsidRP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 w:val="24"/>
          <w:szCs w:val="20"/>
        </w:rPr>
      </w:pPr>
      <w:r w:rsidRPr="00E11428">
        <w:rPr>
          <w:rFonts w:cstheme="minorHAnsi"/>
          <w:color w:val="000000"/>
          <w:szCs w:val="20"/>
        </w:rPr>
        <w:t>Procédure</w:t>
      </w:r>
    </w:p>
    <w:p w:rsidR="00E11428" w:rsidRPr="00E11428" w:rsidRDefault="00E11428" w:rsidP="00E11428">
      <w:pPr>
        <w:pStyle w:val="Paragraphedeliste"/>
        <w:numPr>
          <w:ilvl w:val="1"/>
          <w:numId w:val="34"/>
        </w:numPr>
        <w:rPr>
          <w:rFonts w:cstheme="minorHAnsi"/>
          <w:color w:val="000000"/>
          <w:sz w:val="24"/>
          <w:szCs w:val="20"/>
        </w:rPr>
      </w:pPr>
      <w:r w:rsidRPr="00E11428">
        <w:rPr>
          <w:rFonts w:cstheme="minorHAnsi"/>
          <w:color w:val="000000"/>
          <w:szCs w:val="20"/>
        </w:rPr>
        <w:t>…</w:t>
      </w:r>
    </w:p>
    <w:p w:rsidR="00E11428" w:rsidRDefault="00E11428" w:rsidP="00E11428">
      <w:pPr>
        <w:pStyle w:val="Titre2"/>
      </w:pPr>
      <w:r>
        <w:lastRenderedPageBreak/>
        <w:t>Scénarii d’accident et procédures d’intervention respectives</w:t>
      </w:r>
    </w:p>
    <w:p w:rsidR="00E11428" w:rsidRPr="00E11428" w:rsidRDefault="00E11428" w:rsidP="00E11428">
      <w:p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1. …</w:t>
      </w:r>
    </w:p>
    <w:p w:rsidR="00E11428" w:rsidRPr="00E11428" w:rsidRDefault="00E11428" w:rsidP="00E11428">
      <w:p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2. …</w:t>
      </w:r>
    </w:p>
    <w:p w:rsidR="00E11428" w:rsidRPr="00E11428" w:rsidRDefault="00E11428" w:rsidP="00E11428">
      <w:pPr>
        <w:rPr>
          <w:rFonts w:cstheme="minorHAnsi"/>
          <w:color w:val="000000"/>
          <w:szCs w:val="20"/>
        </w:rPr>
      </w:pPr>
      <w:r w:rsidRPr="00E11428">
        <w:rPr>
          <w:rFonts w:cstheme="minorHAnsi"/>
          <w:color w:val="000000"/>
          <w:szCs w:val="20"/>
        </w:rPr>
        <w:t>3. …</w:t>
      </w:r>
    </w:p>
    <w:p w:rsidR="00E11428" w:rsidRDefault="00E11428" w:rsidP="00E11428">
      <w:pPr>
        <w:pStyle w:val="Titre2"/>
      </w:pPr>
      <w:r>
        <w:t>Gestion de la situation d’urgence lors de l’événement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Alerte des services d’intervention et des autorités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Premières mesures prises par l’organisateur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Coordination opérationnelle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 xml:space="preserve">Désignation du </w:t>
      </w:r>
      <w:proofErr w:type="spellStart"/>
      <w:r>
        <w:t>Dir</w:t>
      </w:r>
      <w:proofErr w:type="spellEnd"/>
      <w:r>
        <w:t>-PC-</w:t>
      </w:r>
      <w:proofErr w:type="spellStart"/>
      <w:r>
        <w:t>Ops</w:t>
      </w:r>
      <w:proofErr w:type="spellEnd"/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Mise sur pied d’un PC-</w:t>
      </w:r>
      <w:proofErr w:type="spellStart"/>
      <w:r>
        <w:t>Ops</w:t>
      </w:r>
      <w:proofErr w:type="spellEnd"/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Composition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Mission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Organisation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Installation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Equipement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Organisation de la zone d’intervention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Organisation des disciplines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Coordination et communication avec l’organisateur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Coordination et communication avec la CCE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Coordination stratégique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Mise sur pied d’un comité de coordination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Composition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Mission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Organisation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Installation</w:t>
      </w:r>
    </w:p>
    <w:p w:rsidR="00E11428" w:rsidRDefault="00E11428" w:rsidP="00E11428">
      <w:pPr>
        <w:pStyle w:val="Paragraphedeliste"/>
        <w:numPr>
          <w:ilvl w:val="1"/>
          <w:numId w:val="33"/>
        </w:numPr>
      </w:pPr>
      <w:r>
        <w:t>Equipement</w:t>
      </w:r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Coordination et communication avec le PC-</w:t>
      </w:r>
      <w:proofErr w:type="spellStart"/>
      <w:r>
        <w:t>Ops</w:t>
      </w:r>
      <w:proofErr w:type="spellEnd"/>
    </w:p>
    <w:p w:rsidR="00E11428" w:rsidRDefault="00E11428" w:rsidP="00E11428">
      <w:pPr>
        <w:pStyle w:val="Paragraphedeliste"/>
        <w:numPr>
          <w:ilvl w:val="1"/>
          <w:numId w:val="26"/>
        </w:numPr>
      </w:pPr>
      <w:r>
        <w:t>Coordination et communication avec la CCE</w:t>
      </w:r>
    </w:p>
    <w:p w:rsidR="00E11428" w:rsidRDefault="00E11428" w:rsidP="00E11428">
      <w:pPr>
        <w:pStyle w:val="Titre2"/>
      </w:pPr>
      <w:r>
        <w:t>Mesures de protection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Des personnes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Des biens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De l’environnement</w:t>
      </w:r>
    </w:p>
    <w:p w:rsidR="00E11428" w:rsidRDefault="00E11428" w:rsidP="00E11428">
      <w:pPr>
        <w:pStyle w:val="Titre2"/>
      </w:pPr>
      <w:r>
        <w:t>Information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Préalable des services d’intervention et de la population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Communication de crise (articulation avec le plan de communication de l’organisateur)</w:t>
      </w:r>
    </w:p>
    <w:p w:rsidR="00E11428" w:rsidRDefault="00E11428" w:rsidP="00E11428">
      <w:pPr>
        <w:pStyle w:val="Titre2"/>
      </w:pPr>
      <w:r>
        <w:t>Fin de la situation d’urgence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Levée de la phase</w:t>
      </w:r>
    </w:p>
    <w:p w:rsidR="00E11428" w:rsidRDefault="00E11428" w:rsidP="00E11428">
      <w:pPr>
        <w:pStyle w:val="Paragraphedeliste"/>
        <w:numPr>
          <w:ilvl w:val="0"/>
          <w:numId w:val="26"/>
        </w:numPr>
      </w:pPr>
      <w:r>
        <w:t>Mesures prises pour le rétablissement</w:t>
      </w:r>
    </w:p>
    <w:p w:rsidR="00E11428" w:rsidRDefault="00E11428" w:rsidP="00E11428">
      <w:pPr>
        <w:pStyle w:val="Titre2"/>
      </w:pPr>
      <w:r>
        <w:lastRenderedPageBreak/>
        <w:t>Inventaire des annexes</w:t>
      </w:r>
    </w:p>
    <w:p w:rsidR="00E11428" w:rsidRDefault="00E11428" w:rsidP="00E11428">
      <w:r>
        <w:t>1. …</w:t>
      </w:r>
    </w:p>
    <w:p w:rsidR="00E11428" w:rsidRDefault="00E11428" w:rsidP="00E11428">
      <w:r>
        <w:t>2. …</w:t>
      </w:r>
    </w:p>
    <w:p w:rsidR="00E11428" w:rsidRPr="00E11428" w:rsidRDefault="00E11428" w:rsidP="00E11428">
      <w:pPr>
        <w:rPr>
          <w:rFonts w:cstheme="minorHAnsi"/>
        </w:rPr>
      </w:pPr>
      <w:r>
        <w:t>3. …</w:t>
      </w:r>
    </w:p>
    <w:sectPr w:rsidR="00E11428" w:rsidRPr="00E1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AE" w:rsidRDefault="000848AE" w:rsidP="00BF4B89">
      <w:pPr>
        <w:spacing w:after="0" w:line="240" w:lineRule="auto"/>
      </w:pPr>
      <w:r>
        <w:separator/>
      </w:r>
    </w:p>
  </w:endnote>
  <w:endnote w:type="continuationSeparator" w:id="0">
    <w:p w:rsidR="000848AE" w:rsidRDefault="000848AE" w:rsidP="00BF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AE" w:rsidRDefault="000848AE" w:rsidP="00BF4B89">
      <w:pPr>
        <w:spacing w:after="0" w:line="240" w:lineRule="auto"/>
      </w:pPr>
      <w:r>
        <w:separator/>
      </w:r>
    </w:p>
  </w:footnote>
  <w:footnote w:type="continuationSeparator" w:id="0">
    <w:p w:rsidR="000848AE" w:rsidRDefault="000848AE" w:rsidP="00BF4B89">
      <w:pPr>
        <w:spacing w:after="0" w:line="240" w:lineRule="auto"/>
      </w:pPr>
      <w:r>
        <w:continuationSeparator/>
      </w:r>
    </w:p>
  </w:footnote>
  <w:footnote w:id="1">
    <w:p w:rsidR="00E11428" w:rsidRDefault="00E11428" w:rsidP="00E11428">
      <w:pPr>
        <w:autoSpaceDE w:val="0"/>
        <w:autoSpaceDN w:val="0"/>
        <w:adjustRightInd w:val="0"/>
        <w:spacing w:after="0" w:line="240" w:lineRule="auto"/>
      </w:pPr>
      <w:r>
        <w:rPr>
          <w:rStyle w:val="Appelnotedebasdep"/>
        </w:rPr>
        <w:footnoteRef/>
      </w:r>
      <w:r>
        <w:t xml:space="preserve"> </w:t>
      </w:r>
      <w:r>
        <w:rPr>
          <w:rFonts w:ascii="ArnoPro-Regular" w:hAnsi="ArnoPro-Regular" w:cs="ArnoPro-Regular"/>
          <w:color w:val="5A5A5A"/>
          <w:sz w:val="17"/>
          <w:szCs w:val="17"/>
        </w:rPr>
        <w:t>Exemple : Point d’attraction positif = point de dislocation ; Point d’attraction négatif = bâtiment ou institution sensible à proximité du parcours</w:t>
      </w:r>
      <w:r>
        <w:rPr>
          <w:rFonts w:ascii="ArnoPro-Regular" w:hAnsi="ArnoPro-Regular" w:cs="ArnoPro-Regular"/>
          <w:color w:val="5A5A5A"/>
          <w:sz w:val="17"/>
          <w:szCs w:val="17"/>
        </w:rPr>
        <w:t xml:space="preserve"> </w:t>
      </w:r>
      <w:r>
        <w:rPr>
          <w:rFonts w:ascii="ArnoPro-Regular" w:hAnsi="ArnoPro-Regular" w:cs="ArnoPro-Regular"/>
          <w:color w:val="5A5A5A"/>
          <w:sz w:val="17"/>
          <w:szCs w:val="17"/>
        </w:rPr>
        <w:t>de la manifestation.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234"/>
    <w:multiLevelType w:val="hybridMultilevel"/>
    <w:tmpl w:val="7EE45B3E"/>
    <w:lvl w:ilvl="0" w:tplc="037866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A90"/>
    <w:multiLevelType w:val="hybridMultilevel"/>
    <w:tmpl w:val="B7802E50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6522"/>
    <w:multiLevelType w:val="hybridMultilevel"/>
    <w:tmpl w:val="CB343A30"/>
    <w:lvl w:ilvl="0" w:tplc="4DC62F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6BEC"/>
    <w:multiLevelType w:val="hybridMultilevel"/>
    <w:tmpl w:val="4040699C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B605B"/>
    <w:multiLevelType w:val="hybridMultilevel"/>
    <w:tmpl w:val="84E248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63C7F"/>
    <w:multiLevelType w:val="hybridMultilevel"/>
    <w:tmpl w:val="472E3B42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76223"/>
    <w:multiLevelType w:val="hybridMultilevel"/>
    <w:tmpl w:val="2A1E1C6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A1723"/>
    <w:multiLevelType w:val="hybridMultilevel"/>
    <w:tmpl w:val="25F0D76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4410"/>
    <w:multiLevelType w:val="hybridMultilevel"/>
    <w:tmpl w:val="AD9232A8"/>
    <w:lvl w:ilvl="0" w:tplc="245C1F6C">
      <w:numFmt w:val="bullet"/>
      <w:lvlText w:val="–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3883"/>
    <w:multiLevelType w:val="hybridMultilevel"/>
    <w:tmpl w:val="8FEE152C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800AD"/>
    <w:multiLevelType w:val="hybridMultilevel"/>
    <w:tmpl w:val="1870C364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564D"/>
    <w:multiLevelType w:val="hybridMultilevel"/>
    <w:tmpl w:val="94C0FC62"/>
    <w:lvl w:ilvl="0" w:tplc="6D1065D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F5215"/>
    <w:multiLevelType w:val="hybridMultilevel"/>
    <w:tmpl w:val="57E68506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212"/>
    <w:multiLevelType w:val="hybridMultilevel"/>
    <w:tmpl w:val="AA0AE13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209A8"/>
    <w:multiLevelType w:val="hybridMultilevel"/>
    <w:tmpl w:val="215295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5BC2"/>
    <w:multiLevelType w:val="hybridMultilevel"/>
    <w:tmpl w:val="E91699B8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D14FB"/>
    <w:multiLevelType w:val="hybridMultilevel"/>
    <w:tmpl w:val="2432E7B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66B6A"/>
    <w:multiLevelType w:val="hybridMultilevel"/>
    <w:tmpl w:val="55225C4E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45C1F6C">
      <w:numFmt w:val="bullet"/>
      <w:lvlText w:val="–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4B2BDF"/>
    <w:multiLevelType w:val="hybridMultilevel"/>
    <w:tmpl w:val="0E227D10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A0E24"/>
    <w:multiLevelType w:val="hybridMultilevel"/>
    <w:tmpl w:val="7CB83226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A7CE3"/>
    <w:multiLevelType w:val="hybridMultilevel"/>
    <w:tmpl w:val="B48E3C8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100">
      <w:numFmt w:val="bullet"/>
      <w:lvlText w:val="–"/>
      <w:lvlJc w:val="left"/>
      <w:pPr>
        <w:ind w:left="2880" w:hanging="360"/>
      </w:pPr>
      <w:rPr>
        <w:rFonts w:ascii="ArnoPro-Regular" w:eastAsiaTheme="minorHAnsi" w:hAnsi="ArnoPro-Regular" w:cs="ArnoPro-Regular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13748"/>
    <w:multiLevelType w:val="hybridMultilevel"/>
    <w:tmpl w:val="7E30994E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64AB0"/>
    <w:multiLevelType w:val="hybridMultilevel"/>
    <w:tmpl w:val="FE4C6E68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C5027"/>
    <w:multiLevelType w:val="hybridMultilevel"/>
    <w:tmpl w:val="74DE0D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4294C"/>
    <w:multiLevelType w:val="hybridMultilevel"/>
    <w:tmpl w:val="283E3BAE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0699B"/>
    <w:multiLevelType w:val="hybridMultilevel"/>
    <w:tmpl w:val="795A05B8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20E30BC"/>
    <w:multiLevelType w:val="hybridMultilevel"/>
    <w:tmpl w:val="BF9C3B00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CD06B0B"/>
    <w:multiLevelType w:val="hybridMultilevel"/>
    <w:tmpl w:val="B4EE9B56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E795C"/>
    <w:multiLevelType w:val="hybridMultilevel"/>
    <w:tmpl w:val="E4F8A10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100">
      <w:numFmt w:val="bullet"/>
      <w:lvlText w:val="–"/>
      <w:lvlJc w:val="left"/>
      <w:pPr>
        <w:ind w:left="2880" w:hanging="360"/>
      </w:pPr>
      <w:rPr>
        <w:rFonts w:ascii="ArnoPro-Regular" w:eastAsiaTheme="minorHAnsi" w:hAnsi="ArnoPro-Regular" w:cs="ArnoPro-Regular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D3B63"/>
    <w:multiLevelType w:val="hybridMultilevel"/>
    <w:tmpl w:val="F19227FA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F3A37"/>
    <w:multiLevelType w:val="hybridMultilevel"/>
    <w:tmpl w:val="07244422"/>
    <w:lvl w:ilvl="0" w:tplc="84FE752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B5988"/>
    <w:multiLevelType w:val="hybridMultilevel"/>
    <w:tmpl w:val="1FB6F946"/>
    <w:lvl w:ilvl="0" w:tplc="C96A67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7D8E"/>
    <w:multiLevelType w:val="hybridMultilevel"/>
    <w:tmpl w:val="0602CE94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07DAA"/>
    <w:multiLevelType w:val="hybridMultilevel"/>
    <w:tmpl w:val="4EB60B36"/>
    <w:lvl w:ilvl="0" w:tplc="46582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6339A"/>
    <w:multiLevelType w:val="hybridMultilevel"/>
    <w:tmpl w:val="7202424A"/>
    <w:lvl w:ilvl="0" w:tplc="98F2FF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3D3381A"/>
    <w:multiLevelType w:val="hybridMultilevel"/>
    <w:tmpl w:val="D2C08BEC"/>
    <w:lvl w:ilvl="0" w:tplc="465824CC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E57980"/>
    <w:multiLevelType w:val="hybridMultilevel"/>
    <w:tmpl w:val="DD7091CC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31743"/>
    <w:multiLevelType w:val="hybridMultilevel"/>
    <w:tmpl w:val="302EBCC2"/>
    <w:lvl w:ilvl="0" w:tplc="98F2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3"/>
  </w:num>
  <w:num w:numId="5">
    <w:abstractNumId w:val="9"/>
  </w:num>
  <w:num w:numId="6">
    <w:abstractNumId w:val="29"/>
  </w:num>
  <w:num w:numId="7">
    <w:abstractNumId w:val="1"/>
  </w:num>
  <w:num w:numId="8">
    <w:abstractNumId w:val="32"/>
  </w:num>
  <w:num w:numId="9">
    <w:abstractNumId w:val="3"/>
  </w:num>
  <w:num w:numId="10">
    <w:abstractNumId w:val="27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30"/>
  </w:num>
  <w:num w:numId="16">
    <w:abstractNumId w:val="13"/>
  </w:num>
  <w:num w:numId="17">
    <w:abstractNumId w:val="19"/>
  </w:num>
  <w:num w:numId="18">
    <w:abstractNumId w:val="0"/>
  </w:num>
  <w:num w:numId="19">
    <w:abstractNumId w:val="16"/>
  </w:num>
  <w:num w:numId="20">
    <w:abstractNumId w:val="36"/>
  </w:num>
  <w:num w:numId="21">
    <w:abstractNumId w:val="11"/>
  </w:num>
  <w:num w:numId="22">
    <w:abstractNumId w:val="21"/>
  </w:num>
  <w:num w:numId="23">
    <w:abstractNumId w:val="20"/>
  </w:num>
  <w:num w:numId="24">
    <w:abstractNumId w:val="28"/>
  </w:num>
  <w:num w:numId="25">
    <w:abstractNumId w:val="4"/>
  </w:num>
  <w:num w:numId="26">
    <w:abstractNumId w:val="18"/>
  </w:num>
  <w:num w:numId="27">
    <w:abstractNumId w:val="31"/>
  </w:num>
  <w:num w:numId="28">
    <w:abstractNumId w:val="12"/>
  </w:num>
  <w:num w:numId="29">
    <w:abstractNumId w:val="37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4"/>
  </w:num>
  <w:num w:numId="35">
    <w:abstractNumId w:val="23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3"/>
    <w:rsid w:val="00054E03"/>
    <w:rsid w:val="000848AE"/>
    <w:rsid w:val="00232812"/>
    <w:rsid w:val="00255B53"/>
    <w:rsid w:val="002B4953"/>
    <w:rsid w:val="003B232F"/>
    <w:rsid w:val="003E7259"/>
    <w:rsid w:val="00485D8D"/>
    <w:rsid w:val="004C54A4"/>
    <w:rsid w:val="00571850"/>
    <w:rsid w:val="006868C7"/>
    <w:rsid w:val="006A41C6"/>
    <w:rsid w:val="008104D6"/>
    <w:rsid w:val="0081098C"/>
    <w:rsid w:val="00A92CF6"/>
    <w:rsid w:val="00BA2845"/>
    <w:rsid w:val="00BB5F46"/>
    <w:rsid w:val="00BF3B29"/>
    <w:rsid w:val="00BF4B89"/>
    <w:rsid w:val="00C360D5"/>
    <w:rsid w:val="00C453FE"/>
    <w:rsid w:val="00D111C1"/>
    <w:rsid w:val="00D747B0"/>
    <w:rsid w:val="00E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D11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  <w:style w:type="paragraph" w:styleId="Paragraphedeliste">
    <w:name w:val="List Paragraph"/>
    <w:basedOn w:val="Normal"/>
    <w:uiPriority w:val="34"/>
    <w:qFormat/>
    <w:rsid w:val="00D1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E49E-C3CB-4622-860B-A7BC0D90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2016-10-30T12:34:00Z</dcterms:created>
  <dcterms:modified xsi:type="dcterms:W3CDTF">2016-10-30T12:34:00Z</dcterms:modified>
</cp:coreProperties>
</file>