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11" w:rsidRDefault="00E80311" w:rsidP="00E80311">
      <w:pPr>
        <w:pStyle w:val="Titre1"/>
        <w:jc w:val="left"/>
      </w:pPr>
      <w:r>
        <w:t>Annexe R – CCE : règlement d’ordre intérieur</w:t>
      </w:r>
    </w:p>
    <w:p w:rsidR="00E80311" w:rsidRDefault="00E80311" w:rsidP="00E80311"/>
    <w:p w:rsidR="00E80311" w:rsidRDefault="00E80311" w:rsidP="00E80311">
      <w:pPr>
        <w:spacing w:line="240" w:lineRule="auto"/>
        <w:rPr>
          <w:lang w:val="fr-FR" w:eastAsia="fr-FR"/>
        </w:rPr>
      </w:pPr>
      <w:r>
        <w:rPr>
          <w:lang w:val="fr-FR" w:eastAsia="fr-FR"/>
        </w:rPr>
        <w:t>En application de la circulaire ministérielle du 10 décembre 1987 relative au Maintien de l'Ordre – Instructions générales coordonnées et de l’arrêté royal du 16 février 2006 relatif aux plans d’urgence et d’intervention, la Cellule de Coordination de l’Événement (CCE) est chargée, par décision de la Cellule d’Analyse de l’Événement (CAE), des missions suivantes lors du déroulement de manifestations accueillant du public.</w:t>
      </w:r>
    </w:p>
    <w:p w:rsidR="00E80311" w:rsidRDefault="00E80311" w:rsidP="00E80311">
      <w:pPr>
        <w:spacing w:line="240" w:lineRule="auto"/>
        <w:rPr>
          <w:lang w:val="fr-FR" w:eastAsia="fr-FR"/>
        </w:rPr>
      </w:pPr>
      <w:bookmarkStart w:id="0" w:name="_GoBack"/>
      <w:bookmarkEnd w:id="0"/>
    </w:p>
    <w:p w:rsidR="00E80311" w:rsidRDefault="00E80311" w:rsidP="00E80311">
      <w:pPr>
        <w:numPr>
          <w:ilvl w:val="1"/>
          <w:numId w:val="4"/>
        </w:numPr>
        <w:tabs>
          <w:tab w:val="num" w:pos="1440"/>
        </w:tabs>
        <w:spacing w:line="240" w:lineRule="auto"/>
        <w:rPr>
          <w:lang w:val="fr-FR" w:eastAsia="fr-FR"/>
        </w:rPr>
      </w:pPr>
      <w:r>
        <w:rPr>
          <w:lang w:val="fr-FR" w:eastAsia="fr-FR"/>
        </w:rPr>
        <w:t>Veiller à la conformité de la mise en place, du maintien et du retrait des différents dispositifs préventifs ;</w:t>
      </w:r>
    </w:p>
    <w:p w:rsidR="00E80311" w:rsidRDefault="00E80311" w:rsidP="00E80311">
      <w:pPr>
        <w:numPr>
          <w:ilvl w:val="1"/>
          <w:numId w:val="4"/>
        </w:numPr>
        <w:tabs>
          <w:tab w:val="num" w:pos="1440"/>
        </w:tabs>
        <w:spacing w:line="240" w:lineRule="auto"/>
        <w:rPr>
          <w:lang w:val="fr-FR" w:eastAsia="fr-FR"/>
        </w:rPr>
      </w:pPr>
      <w:r>
        <w:rPr>
          <w:lang w:val="fr-FR" w:eastAsia="fr-FR"/>
        </w:rPr>
        <w:t>Assurer la coordination opérationnelle des interventions directement liées à la manifestation qui ne peuvent être prises en charge par l’organisateur ;</w:t>
      </w:r>
    </w:p>
    <w:p w:rsidR="00E80311" w:rsidRDefault="00E80311" w:rsidP="00E80311">
      <w:pPr>
        <w:numPr>
          <w:ilvl w:val="1"/>
          <w:numId w:val="4"/>
        </w:numPr>
        <w:tabs>
          <w:tab w:val="num" w:pos="1440"/>
        </w:tabs>
        <w:spacing w:line="240" w:lineRule="auto"/>
        <w:rPr>
          <w:lang w:val="fr-FR" w:eastAsia="fr-FR"/>
        </w:rPr>
      </w:pPr>
      <w:r>
        <w:rPr>
          <w:lang w:val="fr-FR" w:eastAsia="fr-FR"/>
        </w:rPr>
        <w:t>Se coordonner avec les équipes n’appartenant pas aux dispositifs préventifs pour les interventions externes pouvant impacter le lieu de la manifestation ;</w:t>
      </w:r>
    </w:p>
    <w:p w:rsidR="00E80311" w:rsidRDefault="00E80311" w:rsidP="00E80311">
      <w:pPr>
        <w:numPr>
          <w:ilvl w:val="1"/>
          <w:numId w:val="4"/>
        </w:numPr>
        <w:tabs>
          <w:tab w:val="num" w:pos="1440"/>
        </w:tabs>
        <w:spacing w:line="240" w:lineRule="auto"/>
        <w:rPr>
          <w:lang w:val="fr-FR" w:eastAsia="fr-FR"/>
        </w:rPr>
      </w:pPr>
      <w:r>
        <w:rPr>
          <w:lang w:val="fr-FR" w:eastAsia="fr-FR"/>
        </w:rPr>
        <w:t>En cas de survenance d’une situation d’urgence :</w:t>
      </w:r>
    </w:p>
    <w:p w:rsidR="00E80311" w:rsidRDefault="00E80311" w:rsidP="00E80311">
      <w:pPr>
        <w:numPr>
          <w:ilvl w:val="2"/>
          <w:numId w:val="4"/>
        </w:numPr>
        <w:tabs>
          <w:tab w:val="num" w:pos="2160"/>
        </w:tabs>
        <w:spacing w:line="240" w:lineRule="auto"/>
        <w:rPr>
          <w:lang w:val="fr-FR" w:eastAsia="fr-FR"/>
        </w:rPr>
      </w:pPr>
      <w:r>
        <w:rPr>
          <w:lang w:val="fr-FR" w:eastAsia="fr-FR"/>
        </w:rPr>
        <w:t>dresser un bilan de la situation au bourgmestre ;</w:t>
      </w:r>
    </w:p>
    <w:p w:rsidR="00E80311" w:rsidRDefault="00E80311" w:rsidP="00E80311">
      <w:pPr>
        <w:numPr>
          <w:ilvl w:val="2"/>
          <w:numId w:val="4"/>
        </w:numPr>
        <w:tabs>
          <w:tab w:val="num" w:pos="2160"/>
        </w:tabs>
        <w:spacing w:line="240" w:lineRule="auto"/>
        <w:rPr>
          <w:lang w:val="fr-FR" w:eastAsia="fr-FR"/>
        </w:rPr>
      </w:pPr>
      <w:r>
        <w:rPr>
          <w:lang w:val="fr-FR" w:eastAsia="fr-FR"/>
        </w:rPr>
        <w:t>prendre les premières mesures urgentes jusqu’à ce que le PC-</w:t>
      </w:r>
      <w:proofErr w:type="spellStart"/>
      <w:r>
        <w:rPr>
          <w:lang w:val="fr-FR" w:eastAsia="fr-FR"/>
        </w:rPr>
        <w:t>Ops</w:t>
      </w:r>
      <w:proofErr w:type="spellEnd"/>
      <w:r>
        <w:rPr>
          <w:lang w:val="fr-FR" w:eastAsia="fr-FR"/>
        </w:rPr>
        <w:t>, chargé de la gérer, soit fonctionnel, puis collaborer étroitement avec lui ;</w:t>
      </w:r>
    </w:p>
    <w:p w:rsidR="00E80311" w:rsidRDefault="00E80311" w:rsidP="00E80311">
      <w:pPr>
        <w:numPr>
          <w:ilvl w:val="2"/>
          <w:numId w:val="4"/>
        </w:numPr>
        <w:tabs>
          <w:tab w:val="num" w:pos="2160"/>
        </w:tabs>
        <w:spacing w:line="240" w:lineRule="auto"/>
        <w:rPr>
          <w:lang w:val="fr-FR" w:eastAsia="fr-FR"/>
        </w:rPr>
      </w:pPr>
      <w:r>
        <w:rPr>
          <w:lang w:val="fr-FR" w:eastAsia="fr-FR"/>
        </w:rPr>
        <w:t>informer régulièrement, selon le timing convenu, le bourgmestre de la suite du déroulement de la manifestation, ou de la manière dont elle se termine.</w:t>
      </w:r>
    </w:p>
    <w:p w:rsidR="00E80311" w:rsidRDefault="00E80311" w:rsidP="00E80311">
      <w:pPr>
        <w:spacing w:line="240" w:lineRule="auto"/>
        <w:rPr>
          <w:lang w:val="fr-FR" w:eastAsia="fr-FR"/>
        </w:rPr>
      </w:pPr>
    </w:p>
    <w:p w:rsidR="00E80311" w:rsidRDefault="00E80311" w:rsidP="00E80311">
      <w:pPr>
        <w:numPr>
          <w:ilvl w:val="0"/>
          <w:numId w:val="5"/>
        </w:numPr>
        <w:spacing w:line="240" w:lineRule="auto"/>
        <w:jc w:val="left"/>
        <w:rPr>
          <w:lang w:val="fr-FR" w:eastAsia="fr-FR"/>
        </w:rPr>
      </w:pPr>
      <w:r>
        <w:rPr>
          <w:lang w:val="fr-FR" w:eastAsia="fr-FR"/>
        </w:rPr>
        <w:t>Composition</w:t>
      </w:r>
    </w:p>
    <w:p w:rsidR="00E80311" w:rsidRDefault="00E80311" w:rsidP="00E80311">
      <w:pPr>
        <w:numPr>
          <w:ilvl w:val="1"/>
          <w:numId w:val="4"/>
        </w:numPr>
        <w:tabs>
          <w:tab w:val="num" w:pos="1440"/>
        </w:tabs>
        <w:spacing w:line="240" w:lineRule="auto"/>
        <w:rPr>
          <w:lang w:val="fr-FR" w:eastAsia="fr-FR"/>
        </w:rPr>
      </w:pPr>
      <w:r>
        <w:rPr>
          <w:lang w:val="fr-FR" w:eastAsia="fr-FR"/>
        </w:rPr>
        <w:t>La CCE est composée au minimum des personnes suivantes :</w:t>
      </w:r>
    </w:p>
    <w:p w:rsidR="00E80311" w:rsidRDefault="00E80311" w:rsidP="00E80311">
      <w:pPr>
        <w:numPr>
          <w:ilvl w:val="2"/>
          <w:numId w:val="4"/>
        </w:numPr>
        <w:tabs>
          <w:tab w:val="num" w:pos="2160"/>
        </w:tabs>
        <w:spacing w:line="240" w:lineRule="auto"/>
        <w:rPr>
          <w:lang w:val="fr-FR" w:eastAsia="fr-FR"/>
        </w:rPr>
      </w:pPr>
      <w:r>
        <w:rPr>
          <w:lang w:val="fr-FR" w:eastAsia="fr-FR"/>
        </w:rPr>
        <w:t xml:space="preserve">le </w:t>
      </w:r>
      <w:proofErr w:type="spellStart"/>
      <w:r>
        <w:rPr>
          <w:lang w:val="fr-FR" w:eastAsia="fr-FR"/>
        </w:rPr>
        <w:t>Dir-CCE</w:t>
      </w:r>
      <w:proofErr w:type="spellEnd"/>
      <w:r>
        <w:rPr>
          <w:lang w:val="fr-FR" w:eastAsia="fr-FR"/>
        </w:rPr>
        <w:t xml:space="preserve"> (désigné en CAE) ;</w:t>
      </w:r>
    </w:p>
    <w:p w:rsidR="00E80311" w:rsidRDefault="00E80311" w:rsidP="00E80311">
      <w:pPr>
        <w:numPr>
          <w:ilvl w:val="2"/>
          <w:numId w:val="4"/>
        </w:numPr>
        <w:tabs>
          <w:tab w:val="num" w:pos="2160"/>
        </w:tabs>
        <w:spacing w:line="240" w:lineRule="auto"/>
        <w:rPr>
          <w:lang w:val="fr-FR" w:eastAsia="fr-FR"/>
        </w:rPr>
      </w:pPr>
      <w:r>
        <w:rPr>
          <w:lang w:val="fr-FR" w:eastAsia="fr-FR"/>
        </w:rPr>
        <w:t>les représentants des services d’intervention (pompiers, secours médicaux et police) ;</w:t>
      </w:r>
    </w:p>
    <w:p w:rsidR="00E80311" w:rsidRDefault="00E80311" w:rsidP="00E80311">
      <w:pPr>
        <w:numPr>
          <w:ilvl w:val="2"/>
          <w:numId w:val="4"/>
        </w:numPr>
        <w:tabs>
          <w:tab w:val="num" w:pos="2160"/>
        </w:tabs>
        <w:spacing w:line="240" w:lineRule="auto"/>
        <w:rPr>
          <w:lang w:val="fr-FR" w:eastAsia="fr-FR"/>
        </w:rPr>
      </w:pPr>
      <w:r>
        <w:rPr>
          <w:lang w:val="fr-FR" w:eastAsia="fr-FR"/>
        </w:rPr>
        <w:t>l’organisateur de la manifestation (ou son représentant) ;</w:t>
      </w:r>
    </w:p>
    <w:p w:rsidR="00E80311" w:rsidRDefault="00E80311" w:rsidP="00E80311">
      <w:pPr>
        <w:numPr>
          <w:ilvl w:val="2"/>
          <w:numId w:val="4"/>
        </w:numPr>
        <w:tabs>
          <w:tab w:val="num" w:pos="2160"/>
        </w:tabs>
        <w:spacing w:line="240" w:lineRule="auto"/>
        <w:rPr>
          <w:lang w:val="fr-FR" w:eastAsia="fr-FR"/>
        </w:rPr>
      </w:pPr>
      <w:r>
        <w:rPr>
          <w:lang w:val="fr-FR" w:eastAsia="fr-FR"/>
        </w:rPr>
        <w:t>le fonctionnaire en charge de la planification d’urgence (ou son suppléant).</w:t>
      </w:r>
    </w:p>
    <w:p w:rsidR="00E80311" w:rsidRDefault="00E80311" w:rsidP="00E80311">
      <w:pPr>
        <w:numPr>
          <w:ilvl w:val="1"/>
          <w:numId w:val="4"/>
        </w:numPr>
        <w:tabs>
          <w:tab w:val="num" w:pos="1440"/>
        </w:tabs>
        <w:spacing w:line="240" w:lineRule="auto"/>
        <w:rPr>
          <w:lang w:val="fr-FR" w:eastAsia="fr-FR"/>
        </w:rPr>
      </w:pPr>
      <w:r>
        <w:rPr>
          <w:lang w:val="fr-FR" w:eastAsia="fr-FR"/>
        </w:rPr>
        <w:t xml:space="preserve">En fonction de la nature de l’événement et/ou du dispositif, la composition de la CCE peut être complétée par d’autres représentants (de services communaux, régionaux, …) ou experts. </w:t>
      </w:r>
    </w:p>
    <w:p w:rsidR="00E80311" w:rsidRDefault="00E80311" w:rsidP="00E80311">
      <w:pPr>
        <w:spacing w:line="240" w:lineRule="auto"/>
        <w:ind w:left="360"/>
        <w:rPr>
          <w:lang w:val="fr-FR" w:eastAsia="fr-FR"/>
        </w:rPr>
      </w:pPr>
    </w:p>
    <w:p w:rsidR="00E80311" w:rsidRDefault="00E80311" w:rsidP="00E80311">
      <w:pPr>
        <w:numPr>
          <w:ilvl w:val="0"/>
          <w:numId w:val="5"/>
        </w:numPr>
        <w:spacing w:line="240" w:lineRule="auto"/>
        <w:jc w:val="left"/>
        <w:rPr>
          <w:lang w:val="fr-FR" w:eastAsia="fr-FR"/>
        </w:rPr>
      </w:pPr>
      <w:r>
        <w:rPr>
          <w:lang w:val="fr-FR" w:eastAsia="fr-FR"/>
        </w:rPr>
        <w:t>Direction</w:t>
      </w:r>
    </w:p>
    <w:p w:rsidR="00E80311" w:rsidRDefault="00E80311" w:rsidP="00E80311">
      <w:pPr>
        <w:numPr>
          <w:ilvl w:val="1"/>
          <w:numId w:val="4"/>
        </w:numPr>
        <w:tabs>
          <w:tab w:val="num" w:pos="1440"/>
        </w:tabs>
        <w:spacing w:line="240" w:lineRule="auto"/>
        <w:rPr>
          <w:lang w:val="fr-FR" w:eastAsia="fr-FR"/>
        </w:rPr>
      </w:pPr>
      <w:r>
        <w:rPr>
          <w:lang w:val="fr-FR" w:eastAsia="fr-FR"/>
        </w:rPr>
        <w:t xml:space="preserve">Le </w:t>
      </w:r>
      <w:proofErr w:type="spellStart"/>
      <w:r>
        <w:rPr>
          <w:lang w:val="fr-FR" w:eastAsia="fr-FR"/>
        </w:rPr>
        <w:t>Dir-CCE</w:t>
      </w:r>
      <w:proofErr w:type="spellEnd"/>
      <w:r>
        <w:rPr>
          <w:lang w:val="fr-FR" w:eastAsia="fr-FR"/>
        </w:rPr>
        <w:t xml:space="preserve"> prend toutes les mesures utiles pour mettre sur pied puis organiser, en concertation avec ses membres, le bon fonctionnement de la CCE. </w:t>
      </w:r>
    </w:p>
    <w:p w:rsidR="00E80311" w:rsidRDefault="00E80311" w:rsidP="00E80311">
      <w:pPr>
        <w:numPr>
          <w:ilvl w:val="1"/>
          <w:numId w:val="4"/>
        </w:numPr>
        <w:tabs>
          <w:tab w:val="num" w:pos="1440"/>
        </w:tabs>
        <w:spacing w:line="240" w:lineRule="auto"/>
        <w:rPr>
          <w:lang w:val="fr-FR" w:eastAsia="fr-FR"/>
        </w:rPr>
      </w:pPr>
      <w:r>
        <w:rPr>
          <w:lang w:val="fr-FR" w:eastAsia="fr-FR"/>
        </w:rPr>
        <w:t>Il détermine les personnes qui peuvent y avoir accès. Il s’assure de la continuité de la CCE (relève des membres, remise-reprise, ravitaillement, …).</w:t>
      </w:r>
    </w:p>
    <w:p w:rsidR="00E80311" w:rsidRDefault="00E80311" w:rsidP="00E80311">
      <w:pPr>
        <w:numPr>
          <w:ilvl w:val="1"/>
          <w:numId w:val="4"/>
        </w:numPr>
        <w:tabs>
          <w:tab w:val="num" w:pos="1440"/>
        </w:tabs>
        <w:spacing w:line="240" w:lineRule="auto"/>
        <w:rPr>
          <w:lang w:val="fr-FR" w:eastAsia="fr-FR"/>
        </w:rPr>
      </w:pPr>
      <w:r>
        <w:rPr>
          <w:lang w:val="fr-FR" w:eastAsia="fr-FR"/>
        </w:rPr>
        <w:t xml:space="preserve">Le </w:t>
      </w:r>
      <w:proofErr w:type="spellStart"/>
      <w:r>
        <w:rPr>
          <w:lang w:val="fr-FR" w:eastAsia="fr-FR"/>
        </w:rPr>
        <w:t>Dir-CCE</w:t>
      </w:r>
      <w:proofErr w:type="spellEnd"/>
      <w:r>
        <w:rPr>
          <w:lang w:val="fr-FR" w:eastAsia="fr-FR"/>
        </w:rPr>
        <w:t xml:space="preserve"> veille au respect du présent règlement d’ordre intérieur.  </w:t>
      </w:r>
    </w:p>
    <w:p w:rsidR="00E80311" w:rsidRDefault="00E80311" w:rsidP="00E80311">
      <w:pPr>
        <w:spacing w:line="240" w:lineRule="auto"/>
        <w:rPr>
          <w:lang w:val="fr-FR" w:eastAsia="fr-FR"/>
        </w:rPr>
      </w:pPr>
    </w:p>
    <w:p w:rsidR="00E80311" w:rsidRDefault="00E80311" w:rsidP="00E80311">
      <w:pPr>
        <w:numPr>
          <w:ilvl w:val="0"/>
          <w:numId w:val="5"/>
        </w:numPr>
        <w:spacing w:line="240" w:lineRule="auto"/>
        <w:jc w:val="left"/>
        <w:rPr>
          <w:lang w:val="fr-FR" w:eastAsia="fr-FR"/>
        </w:rPr>
      </w:pPr>
      <w:r>
        <w:rPr>
          <w:lang w:val="fr-FR" w:eastAsia="fr-FR"/>
        </w:rPr>
        <w:t>Installation</w:t>
      </w:r>
    </w:p>
    <w:p w:rsidR="00E80311" w:rsidRDefault="00E80311" w:rsidP="00E80311">
      <w:pPr>
        <w:numPr>
          <w:ilvl w:val="1"/>
          <w:numId w:val="4"/>
        </w:numPr>
        <w:tabs>
          <w:tab w:val="num" w:pos="1440"/>
        </w:tabs>
        <w:spacing w:line="240" w:lineRule="auto"/>
        <w:rPr>
          <w:lang w:val="fr-FR" w:eastAsia="fr-FR"/>
        </w:rPr>
      </w:pPr>
      <w:r>
        <w:rPr>
          <w:lang w:val="fr-FR" w:eastAsia="fr-FR"/>
        </w:rPr>
        <w:t xml:space="preserve">La CCE est mise en place en un lieu proche de la manifestation dans la structure (fixe ou mobile) décidée. Si le lieu du positionnement de la CCE n’a pas été préalablement défini, le choix appartient au </w:t>
      </w:r>
      <w:proofErr w:type="spellStart"/>
      <w:r>
        <w:rPr>
          <w:lang w:val="fr-FR" w:eastAsia="fr-FR"/>
        </w:rPr>
        <w:t>Dir-CCE</w:t>
      </w:r>
      <w:proofErr w:type="spellEnd"/>
      <w:r>
        <w:rPr>
          <w:lang w:val="fr-FR" w:eastAsia="fr-FR"/>
        </w:rPr>
        <w:t xml:space="preserve"> en concertation avec les disciplines.</w:t>
      </w:r>
    </w:p>
    <w:p w:rsidR="00E80311" w:rsidRDefault="00E80311" w:rsidP="00E80311">
      <w:pPr>
        <w:numPr>
          <w:ilvl w:val="1"/>
          <w:numId w:val="4"/>
        </w:numPr>
        <w:tabs>
          <w:tab w:val="num" w:pos="1440"/>
        </w:tabs>
        <w:spacing w:line="240" w:lineRule="auto"/>
        <w:rPr>
          <w:lang w:val="fr-FR" w:eastAsia="fr-FR"/>
        </w:rPr>
      </w:pPr>
      <w:r>
        <w:rPr>
          <w:lang w:val="fr-FR" w:eastAsia="fr-FR"/>
        </w:rPr>
        <w:t>La CCE est composée de deux pièces :</w:t>
      </w:r>
    </w:p>
    <w:p w:rsidR="00E80311" w:rsidRDefault="00E80311" w:rsidP="00E80311">
      <w:pPr>
        <w:numPr>
          <w:ilvl w:val="2"/>
          <w:numId w:val="4"/>
        </w:numPr>
        <w:spacing w:line="240" w:lineRule="auto"/>
        <w:rPr>
          <w:lang w:val="fr-FR" w:eastAsia="fr-FR"/>
        </w:rPr>
      </w:pPr>
      <w:r>
        <w:rPr>
          <w:lang w:val="fr-FR" w:eastAsia="fr-FR"/>
        </w:rPr>
        <w:t>une salle de commandement, où se réunissent les membres repris ci-dessus (</w:t>
      </w:r>
      <w:r>
        <w:rPr>
          <w:i/>
          <w:iCs/>
          <w:lang w:val="fr-FR" w:eastAsia="fr-FR"/>
        </w:rPr>
        <w:t>cf.</w:t>
      </w:r>
      <w:r>
        <w:rPr>
          <w:lang w:val="fr-FR" w:eastAsia="fr-FR"/>
        </w:rPr>
        <w:t xml:space="preserve"> Composition) ;</w:t>
      </w:r>
    </w:p>
    <w:p w:rsidR="00E80311" w:rsidRDefault="00E80311" w:rsidP="00E80311">
      <w:pPr>
        <w:numPr>
          <w:ilvl w:val="2"/>
          <w:numId w:val="4"/>
        </w:numPr>
        <w:spacing w:line="240" w:lineRule="auto"/>
        <w:rPr>
          <w:lang w:val="fr-FR" w:eastAsia="fr-FR"/>
        </w:rPr>
      </w:pPr>
      <w:r>
        <w:rPr>
          <w:lang w:val="fr-FR" w:eastAsia="fr-FR"/>
        </w:rPr>
        <w:t>une salle de communication, où se rassemblent les opérateurs radio.</w:t>
      </w:r>
    </w:p>
    <w:p w:rsidR="00E80311" w:rsidRDefault="00E80311" w:rsidP="00E80311">
      <w:pPr>
        <w:numPr>
          <w:ilvl w:val="1"/>
          <w:numId w:val="4"/>
        </w:numPr>
        <w:tabs>
          <w:tab w:val="num" w:pos="1440"/>
        </w:tabs>
        <w:spacing w:line="240" w:lineRule="auto"/>
        <w:rPr>
          <w:lang w:val="fr-FR" w:eastAsia="fr-FR"/>
        </w:rPr>
      </w:pPr>
      <w:r>
        <w:rPr>
          <w:lang w:val="fr-FR" w:eastAsia="fr-FR"/>
        </w:rPr>
        <w:t>La CCE, idéalement en position surélevée, doit être facilement reconnaissable et accessible.</w:t>
      </w:r>
    </w:p>
    <w:p w:rsidR="00E80311" w:rsidRDefault="00E80311" w:rsidP="00E80311">
      <w:pPr>
        <w:numPr>
          <w:ilvl w:val="1"/>
          <w:numId w:val="4"/>
        </w:numPr>
        <w:tabs>
          <w:tab w:val="num" w:pos="1440"/>
        </w:tabs>
        <w:spacing w:line="240" w:lineRule="auto"/>
        <w:rPr>
          <w:lang w:val="fr-FR" w:eastAsia="fr-FR"/>
        </w:rPr>
      </w:pPr>
      <w:r>
        <w:rPr>
          <w:lang w:val="fr-FR" w:eastAsia="fr-FR"/>
        </w:rPr>
        <w:t>Une autonomie électrique est souhaitable.</w:t>
      </w:r>
    </w:p>
    <w:p w:rsidR="00E80311" w:rsidRDefault="00E80311" w:rsidP="00E80311">
      <w:pPr>
        <w:numPr>
          <w:ilvl w:val="1"/>
          <w:numId w:val="4"/>
        </w:numPr>
        <w:tabs>
          <w:tab w:val="num" w:pos="1440"/>
        </w:tabs>
        <w:spacing w:line="240" w:lineRule="auto"/>
        <w:rPr>
          <w:lang w:val="fr-FR" w:eastAsia="fr-FR"/>
        </w:rPr>
      </w:pPr>
      <w:r>
        <w:rPr>
          <w:lang w:val="fr-FR" w:eastAsia="fr-FR"/>
        </w:rPr>
        <w:t>Le chauffage du local et l'aspect sanitaire doivent être pris en considération.</w:t>
      </w:r>
    </w:p>
    <w:p w:rsidR="00E80311" w:rsidRDefault="00E80311" w:rsidP="00E80311">
      <w:pPr>
        <w:numPr>
          <w:ilvl w:val="1"/>
          <w:numId w:val="4"/>
        </w:numPr>
        <w:tabs>
          <w:tab w:val="num" w:pos="1440"/>
        </w:tabs>
        <w:spacing w:line="240" w:lineRule="auto"/>
        <w:rPr>
          <w:lang w:val="fr-FR" w:eastAsia="fr-FR"/>
        </w:rPr>
      </w:pPr>
      <w:r>
        <w:rPr>
          <w:lang w:val="fr-FR" w:eastAsia="fr-FR"/>
        </w:rPr>
        <w:t>Le branchement d’une rallonge électrique doit y être possible.</w:t>
      </w:r>
    </w:p>
    <w:p w:rsidR="00E80311" w:rsidRDefault="00E80311" w:rsidP="00E80311">
      <w:pPr>
        <w:spacing w:line="240" w:lineRule="auto"/>
        <w:ind w:left="1080"/>
        <w:rPr>
          <w:lang w:val="fr-FR" w:eastAsia="fr-FR"/>
        </w:rPr>
      </w:pPr>
    </w:p>
    <w:p w:rsidR="00E80311" w:rsidRDefault="00E80311" w:rsidP="00E80311">
      <w:pPr>
        <w:numPr>
          <w:ilvl w:val="0"/>
          <w:numId w:val="5"/>
        </w:numPr>
        <w:spacing w:line="240" w:lineRule="auto"/>
        <w:jc w:val="left"/>
        <w:rPr>
          <w:lang w:val="fr-FR" w:eastAsia="fr-FR"/>
        </w:rPr>
      </w:pPr>
      <w:r>
        <w:rPr>
          <w:lang w:val="fr-FR" w:eastAsia="fr-FR"/>
        </w:rPr>
        <w:t>Mise en fonction</w:t>
      </w:r>
    </w:p>
    <w:p w:rsidR="00E80311" w:rsidRDefault="00E80311" w:rsidP="00E80311">
      <w:pPr>
        <w:numPr>
          <w:ilvl w:val="1"/>
          <w:numId w:val="4"/>
        </w:numPr>
        <w:tabs>
          <w:tab w:val="num" w:pos="1440"/>
        </w:tabs>
        <w:spacing w:line="240" w:lineRule="auto"/>
        <w:rPr>
          <w:lang w:val="fr-FR" w:eastAsia="fr-FR"/>
        </w:rPr>
      </w:pPr>
      <w:r>
        <w:rPr>
          <w:lang w:val="fr-FR" w:eastAsia="fr-FR"/>
        </w:rPr>
        <w:t>La CCE est fonctionnelle à partir du moment où :</w:t>
      </w:r>
    </w:p>
    <w:p w:rsidR="00E80311" w:rsidRDefault="00E80311" w:rsidP="00E80311">
      <w:pPr>
        <w:numPr>
          <w:ilvl w:val="2"/>
          <w:numId w:val="4"/>
        </w:numPr>
        <w:spacing w:line="240" w:lineRule="auto"/>
        <w:ind w:left="2109" w:hanging="312"/>
        <w:rPr>
          <w:lang w:val="fr-FR" w:eastAsia="fr-FR"/>
        </w:rPr>
      </w:pPr>
      <w:r>
        <w:rPr>
          <w:lang w:val="fr-FR" w:eastAsia="fr-FR"/>
        </w:rPr>
        <w:t>les membres faisant partie de la composition minimale de cette structure, sont présents ;</w:t>
      </w:r>
    </w:p>
    <w:p w:rsidR="00E80311" w:rsidRDefault="00E80311" w:rsidP="00E80311">
      <w:pPr>
        <w:numPr>
          <w:ilvl w:val="2"/>
          <w:numId w:val="4"/>
        </w:numPr>
        <w:spacing w:line="240" w:lineRule="auto"/>
        <w:ind w:left="2109" w:hanging="312"/>
        <w:rPr>
          <w:lang w:val="fr-FR" w:eastAsia="fr-FR"/>
        </w:rPr>
      </w:pPr>
      <w:r>
        <w:rPr>
          <w:lang w:val="fr-FR" w:eastAsia="fr-FR"/>
        </w:rPr>
        <w:t>le contact avec l’organisateur est réalisé ;</w:t>
      </w:r>
    </w:p>
    <w:p w:rsidR="00E80311" w:rsidRDefault="00E80311" w:rsidP="00E80311">
      <w:pPr>
        <w:numPr>
          <w:ilvl w:val="2"/>
          <w:numId w:val="4"/>
        </w:numPr>
        <w:spacing w:line="240" w:lineRule="auto"/>
        <w:ind w:left="2109" w:hanging="312"/>
        <w:rPr>
          <w:lang w:val="fr-FR" w:eastAsia="fr-FR"/>
        </w:rPr>
      </w:pPr>
      <w:r>
        <w:rPr>
          <w:lang w:val="fr-FR" w:eastAsia="fr-FR"/>
        </w:rPr>
        <w:t>un secrétaire est à même de compléter le cahier de veille (version informatique, sur PC portable).</w:t>
      </w:r>
    </w:p>
    <w:p w:rsidR="00E80311" w:rsidRDefault="00E80311" w:rsidP="00E80311">
      <w:pPr>
        <w:numPr>
          <w:ilvl w:val="1"/>
          <w:numId w:val="4"/>
        </w:numPr>
        <w:tabs>
          <w:tab w:val="num" w:pos="1440"/>
        </w:tabs>
        <w:spacing w:line="240" w:lineRule="auto"/>
        <w:rPr>
          <w:lang w:val="fr-FR" w:eastAsia="fr-FR"/>
        </w:rPr>
      </w:pPr>
      <w:r>
        <w:rPr>
          <w:lang w:val="fr-FR" w:eastAsia="fr-FR"/>
        </w:rPr>
        <w:t xml:space="preserve">Le </w:t>
      </w:r>
      <w:proofErr w:type="spellStart"/>
      <w:r>
        <w:rPr>
          <w:lang w:val="fr-FR" w:eastAsia="fr-FR"/>
        </w:rPr>
        <w:t>Dir-CCE</w:t>
      </w:r>
      <w:proofErr w:type="spellEnd"/>
      <w:r>
        <w:rPr>
          <w:lang w:val="fr-FR" w:eastAsia="fr-FR"/>
        </w:rPr>
        <w:t xml:space="preserve"> veille à la mise en place du schéma de radiocommunication multidisciplinaire et procède, avec chaque membre, à un test radio sur ce groupe. </w:t>
      </w:r>
    </w:p>
    <w:p w:rsidR="00E80311" w:rsidRDefault="00E80311" w:rsidP="00E80311">
      <w:pPr>
        <w:spacing w:line="240" w:lineRule="auto"/>
        <w:rPr>
          <w:sz w:val="16"/>
          <w:szCs w:val="16"/>
          <w:lang w:val="fr-FR" w:eastAsia="fr-FR"/>
        </w:rPr>
      </w:pPr>
    </w:p>
    <w:p w:rsidR="00E80311" w:rsidRDefault="00E80311" w:rsidP="00E80311">
      <w:pPr>
        <w:numPr>
          <w:ilvl w:val="0"/>
          <w:numId w:val="5"/>
        </w:numPr>
        <w:spacing w:line="240" w:lineRule="auto"/>
        <w:jc w:val="left"/>
        <w:rPr>
          <w:lang w:val="fr-FR" w:eastAsia="fr-FR"/>
        </w:rPr>
      </w:pPr>
      <w:r>
        <w:rPr>
          <w:lang w:val="fr-FR" w:eastAsia="fr-FR"/>
        </w:rPr>
        <w:t>Organisation</w:t>
      </w:r>
    </w:p>
    <w:p w:rsidR="00E80311" w:rsidRDefault="00E80311" w:rsidP="00E80311">
      <w:pPr>
        <w:numPr>
          <w:ilvl w:val="1"/>
          <w:numId w:val="4"/>
        </w:numPr>
        <w:tabs>
          <w:tab w:val="num" w:pos="1440"/>
        </w:tabs>
        <w:spacing w:line="240" w:lineRule="auto"/>
        <w:rPr>
          <w:lang w:val="fr-FR" w:eastAsia="fr-FR"/>
        </w:rPr>
      </w:pPr>
      <w:r>
        <w:rPr>
          <w:lang w:val="fr-FR" w:eastAsia="fr-FR"/>
        </w:rPr>
        <w:t xml:space="preserve">Il est hautement souhaitable que chaque service soit en permanence représenté afin de pouvoir réagir sans tarder aux incidents qui surviendraient. Dans la négative, les membres doivent rester </w:t>
      </w:r>
      <w:proofErr w:type="spellStart"/>
      <w:r>
        <w:rPr>
          <w:lang w:val="fr-FR" w:eastAsia="fr-FR"/>
        </w:rPr>
        <w:t>contactables</w:t>
      </w:r>
      <w:proofErr w:type="spellEnd"/>
      <w:r>
        <w:rPr>
          <w:lang w:val="fr-FR" w:eastAsia="fr-FR"/>
        </w:rPr>
        <w:t xml:space="preserve"> et pouvoir rejoindre la CCE dans les 5 minutes.</w:t>
      </w:r>
    </w:p>
    <w:p w:rsidR="00E80311" w:rsidRDefault="00E80311" w:rsidP="00E80311">
      <w:pPr>
        <w:numPr>
          <w:ilvl w:val="1"/>
          <w:numId w:val="4"/>
        </w:numPr>
        <w:tabs>
          <w:tab w:val="num" w:pos="1440"/>
        </w:tabs>
        <w:spacing w:line="240" w:lineRule="auto"/>
        <w:rPr>
          <w:lang w:val="fr-FR" w:eastAsia="fr-FR"/>
        </w:rPr>
      </w:pPr>
      <w:r>
        <w:rPr>
          <w:lang w:val="fr-FR" w:eastAsia="fr-FR"/>
        </w:rPr>
        <w:t>Lorsque la manifestation est terminée, que les participants ont quitté les lieux et qu’il n’y a plus d’embarras (majeur) de circulation, les travaux de la CCE sont clôturés par :</w:t>
      </w:r>
    </w:p>
    <w:p w:rsidR="00E80311" w:rsidRDefault="00E80311" w:rsidP="00E80311">
      <w:pPr>
        <w:numPr>
          <w:ilvl w:val="2"/>
          <w:numId w:val="4"/>
        </w:numPr>
        <w:spacing w:line="240" w:lineRule="auto"/>
        <w:rPr>
          <w:lang w:val="fr-FR" w:eastAsia="fr-FR"/>
        </w:rPr>
      </w:pPr>
      <w:r>
        <w:rPr>
          <w:lang w:val="fr-FR" w:eastAsia="fr-FR"/>
        </w:rPr>
        <w:t>la levée des dispositifs ;</w:t>
      </w:r>
    </w:p>
    <w:p w:rsidR="00E80311" w:rsidRDefault="00E80311" w:rsidP="00E80311">
      <w:pPr>
        <w:numPr>
          <w:ilvl w:val="2"/>
          <w:numId w:val="4"/>
        </w:numPr>
        <w:spacing w:line="240" w:lineRule="auto"/>
        <w:rPr>
          <w:lang w:val="fr-FR" w:eastAsia="fr-FR"/>
        </w:rPr>
      </w:pPr>
      <w:r>
        <w:rPr>
          <w:lang w:val="fr-FR" w:eastAsia="fr-FR"/>
        </w:rPr>
        <w:t>la remise de l’espace public occupé aux services communaux ;</w:t>
      </w:r>
    </w:p>
    <w:p w:rsidR="00E80311" w:rsidRDefault="00E80311" w:rsidP="00E80311">
      <w:pPr>
        <w:numPr>
          <w:ilvl w:val="2"/>
          <w:numId w:val="4"/>
        </w:numPr>
        <w:spacing w:line="240" w:lineRule="auto"/>
        <w:rPr>
          <w:lang w:val="fr-FR" w:eastAsia="fr-FR"/>
        </w:rPr>
      </w:pPr>
      <w:r>
        <w:rPr>
          <w:lang w:val="fr-FR" w:eastAsia="fr-FR"/>
        </w:rPr>
        <w:t xml:space="preserve">la réalisation d’un bilan final portant sur : </w:t>
      </w:r>
    </w:p>
    <w:p w:rsidR="00E80311" w:rsidRDefault="00E80311" w:rsidP="00E80311">
      <w:pPr>
        <w:numPr>
          <w:ilvl w:val="3"/>
          <w:numId w:val="4"/>
        </w:numPr>
        <w:spacing w:line="240" w:lineRule="auto"/>
        <w:rPr>
          <w:lang w:eastAsia="fr-FR"/>
        </w:rPr>
      </w:pPr>
      <w:r>
        <w:rPr>
          <w:lang w:eastAsia="fr-FR"/>
        </w:rPr>
        <w:t>le fonctionnement de la CCE ;</w:t>
      </w:r>
    </w:p>
    <w:p w:rsidR="00E80311" w:rsidRDefault="00E80311" w:rsidP="00E80311">
      <w:pPr>
        <w:numPr>
          <w:ilvl w:val="3"/>
          <w:numId w:val="4"/>
        </w:numPr>
        <w:spacing w:line="240" w:lineRule="auto"/>
        <w:rPr>
          <w:lang w:eastAsia="fr-FR"/>
        </w:rPr>
      </w:pPr>
      <w:r>
        <w:rPr>
          <w:lang w:eastAsia="fr-FR"/>
        </w:rPr>
        <w:t>la gestion des incidents et de leurs conséquences ;</w:t>
      </w:r>
    </w:p>
    <w:p w:rsidR="00E80311" w:rsidRDefault="00E80311" w:rsidP="00E80311">
      <w:pPr>
        <w:numPr>
          <w:ilvl w:val="3"/>
          <w:numId w:val="4"/>
        </w:numPr>
        <w:spacing w:line="240" w:lineRule="auto"/>
        <w:rPr>
          <w:lang w:eastAsia="fr-FR"/>
        </w:rPr>
      </w:pPr>
      <w:r>
        <w:rPr>
          <w:lang w:eastAsia="fr-FR"/>
        </w:rPr>
        <w:t>la collaboration avec l’organisateur.</w:t>
      </w:r>
    </w:p>
    <w:p w:rsidR="00E80311" w:rsidRDefault="00E80311" w:rsidP="00E80311">
      <w:pPr>
        <w:spacing w:line="240" w:lineRule="auto"/>
        <w:rPr>
          <w:sz w:val="16"/>
          <w:szCs w:val="16"/>
          <w:lang w:eastAsia="fr-FR"/>
        </w:rPr>
      </w:pPr>
    </w:p>
    <w:p w:rsidR="00E80311" w:rsidRDefault="00E80311" w:rsidP="00E80311">
      <w:pPr>
        <w:numPr>
          <w:ilvl w:val="0"/>
          <w:numId w:val="5"/>
        </w:numPr>
        <w:spacing w:line="240" w:lineRule="auto"/>
        <w:jc w:val="left"/>
        <w:rPr>
          <w:lang w:val="fr-FR" w:eastAsia="fr-FR"/>
        </w:rPr>
      </w:pPr>
      <w:r>
        <w:rPr>
          <w:lang w:val="fr-FR" w:eastAsia="fr-FR"/>
        </w:rPr>
        <w:t>Modes de communication</w:t>
      </w:r>
    </w:p>
    <w:p w:rsidR="00E80311" w:rsidRDefault="00E80311" w:rsidP="00E80311">
      <w:pPr>
        <w:numPr>
          <w:ilvl w:val="1"/>
          <w:numId w:val="5"/>
        </w:numPr>
        <w:spacing w:line="240" w:lineRule="auto"/>
        <w:ind w:left="1389" w:hanging="312"/>
        <w:rPr>
          <w:lang w:val="fr-FR" w:eastAsia="fr-FR"/>
        </w:rPr>
      </w:pPr>
      <w:r>
        <w:rPr>
          <w:lang w:val="fr-FR" w:eastAsia="fr-FR"/>
        </w:rPr>
        <w:t>Les communications de la CCE :</w:t>
      </w:r>
    </w:p>
    <w:p w:rsidR="00E80311" w:rsidRDefault="00E80311" w:rsidP="00E80311">
      <w:pPr>
        <w:numPr>
          <w:ilvl w:val="2"/>
          <w:numId w:val="4"/>
        </w:numPr>
        <w:spacing w:line="240" w:lineRule="auto"/>
        <w:rPr>
          <w:lang w:val="fr-FR" w:eastAsia="fr-FR"/>
        </w:rPr>
      </w:pPr>
      <w:r>
        <w:rPr>
          <w:lang w:val="fr-FR" w:eastAsia="fr-FR"/>
        </w:rPr>
        <w:t>entre ses membres, à l'exclusion de l'organisateur ou son représentant, sont faites par Astrid ;</w:t>
      </w:r>
    </w:p>
    <w:p w:rsidR="00E80311" w:rsidRDefault="00E80311" w:rsidP="00E80311">
      <w:pPr>
        <w:numPr>
          <w:ilvl w:val="2"/>
          <w:numId w:val="4"/>
        </w:numPr>
        <w:spacing w:line="240" w:lineRule="auto"/>
        <w:rPr>
          <w:lang w:val="fr-FR" w:eastAsia="fr-FR"/>
        </w:rPr>
      </w:pPr>
      <w:r>
        <w:rPr>
          <w:lang w:val="fr-FR" w:eastAsia="fr-FR"/>
        </w:rPr>
        <w:t xml:space="preserve">entre le </w:t>
      </w:r>
      <w:proofErr w:type="spellStart"/>
      <w:r>
        <w:rPr>
          <w:lang w:val="fr-FR" w:eastAsia="fr-FR"/>
        </w:rPr>
        <w:t>Dir-CCE</w:t>
      </w:r>
      <w:proofErr w:type="spellEnd"/>
      <w:r>
        <w:rPr>
          <w:lang w:val="fr-FR" w:eastAsia="fr-FR"/>
        </w:rPr>
        <w:t xml:space="preserve"> et l’organisateur ou son représentant sont faites par téléphone (fixe ou mobile) ou via le réseau de communication propre à l’organisation ;</w:t>
      </w:r>
    </w:p>
    <w:p w:rsidR="00E80311" w:rsidRDefault="00E80311" w:rsidP="00E80311">
      <w:pPr>
        <w:numPr>
          <w:ilvl w:val="2"/>
          <w:numId w:val="4"/>
        </w:numPr>
        <w:spacing w:line="240" w:lineRule="auto"/>
        <w:rPr>
          <w:lang w:val="fr-FR" w:eastAsia="fr-FR"/>
        </w:rPr>
      </w:pPr>
      <w:r>
        <w:rPr>
          <w:lang w:val="fr-FR" w:eastAsia="fr-FR"/>
        </w:rPr>
        <w:t xml:space="preserve">entre le </w:t>
      </w:r>
      <w:proofErr w:type="spellStart"/>
      <w:r>
        <w:rPr>
          <w:lang w:val="fr-FR" w:eastAsia="fr-FR"/>
        </w:rPr>
        <w:t>Dir-CCE</w:t>
      </w:r>
      <w:proofErr w:type="spellEnd"/>
      <w:r>
        <w:rPr>
          <w:lang w:val="fr-FR" w:eastAsia="fr-FR"/>
        </w:rPr>
        <w:t xml:space="preserve"> et le bourgmestre sont faites par Astrid, voire par téléphone (fixe ou mobile) ;</w:t>
      </w:r>
    </w:p>
    <w:p w:rsidR="00E80311" w:rsidRDefault="00E80311" w:rsidP="00E80311">
      <w:pPr>
        <w:numPr>
          <w:ilvl w:val="2"/>
          <w:numId w:val="4"/>
        </w:numPr>
        <w:spacing w:line="240" w:lineRule="auto"/>
        <w:rPr>
          <w:lang w:val="fr-FR" w:eastAsia="fr-FR"/>
        </w:rPr>
      </w:pPr>
      <w:r>
        <w:rPr>
          <w:lang w:val="fr-FR" w:eastAsia="fr-FR"/>
        </w:rPr>
        <w:t xml:space="preserve">entre le </w:t>
      </w:r>
      <w:proofErr w:type="spellStart"/>
      <w:r>
        <w:rPr>
          <w:lang w:val="fr-FR" w:eastAsia="fr-FR"/>
        </w:rPr>
        <w:t>Dir-CCE</w:t>
      </w:r>
      <w:proofErr w:type="spellEnd"/>
      <w:r>
        <w:rPr>
          <w:lang w:val="fr-FR" w:eastAsia="fr-FR"/>
        </w:rPr>
        <w:t xml:space="preserve"> et le CS 100/112 sont faites par Astrid.</w:t>
      </w:r>
    </w:p>
    <w:p w:rsidR="00E80311" w:rsidRDefault="00E80311" w:rsidP="00E80311">
      <w:pPr>
        <w:numPr>
          <w:ilvl w:val="1"/>
          <w:numId w:val="5"/>
        </w:numPr>
        <w:spacing w:line="240" w:lineRule="auto"/>
        <w:ind w:left="1389" w:hanging="312"/>
        <w:rPr>
          <w:lang w:val="fr-FR" w:eastAsia="fr-FR"/>
        </w:rPr>
      </w:pPr>
      <w:r>
        <w:rPr>
          <w:lang w:val="fr-FR" w:eastAsia="fr-FR"/>
        </w:rPr>
        <w:t>Les autres communications sont faites par téléphone (fixe ou mobile).</w:t>
      </w:r>
    </w:p>
    <w:p w:rsidR="00E80311" w:rsidRDefault="00E80311" w:rsidP="00E80311">
      <w:pPr>
        <w:spacing w:line="240" w:lineRule="auto"/>
        <w:ind w:left="1080"/>
        <w:rPr>
          <w:sz w:val="16"/>
          <w:szCs w:val="16"/>
          <w:lang w:val="fr-FR" w:eastAsia="fr-FR"/>
        </w:rPr>
      </w:pPr>
    </w:p>
    <w:p w:rsidR="00E80311" w:rsidRDefault="00E80311" w:rsidP="00E80311">
      <w:pPr>
        <w:numPr>
          <w:ilvl w:val="0"/>
          <w:numId w:val="5"/>
        </w:numPr>
        <w:spacing w:line="240" w:lineRule="auto"/>
        <w:jc w:val="left"/>
        <w:rPr>
          <w:lang w:val="fr-FR" w:eastAsia="fr-FR"/>
        </w:rPr>
      </w:pPr>
      <w:r>
        <w:rPr>
          <w:lang w:val="fr-FR" w:eastAsia="fr-FR"/>
        </w:rPr>
        <w:t>Modes de concertation et de décision</w:t>
      </w:r>
    </w:p>
    <w:p w:rsidR="00E80311" w:rsidRDefault="00E80311" w:rsidP="00E80311">
      <w:pPr>
        <w:numPr>
          <w:ilvl w:val="1"/>
          <w:numId w:val="5"/>
        </w:numPr>
        <w:spacing w:line="240" w:lineRule="auto"/>
        <w:rPr>
          <w:lang w:val="fr-FR" w:eastAsia="fr-FR"/>
        </w:rPr>
      </w:pPr>
      <w:r>
        <w:rPr>
          <w:lang w:val="fr-FR" w:eastAsia="fr-FR"/>
        </w:rPr>
        <w:t xml:space="preserve">Le </w:t>
      </w:r>
      <w:proofErr w:type="spellStart"/>
      <w:r>
        <w:rPr>
          <w:lang w:val="fr-FR" w:eastAsia="fr-FR"/>
        </w:rPr>
        <w:t>Dir-CCE</w:t>
      </w:r>
      <w:proofErr w:type="spellEnd"/>
      <w:r>
        <w:rPr>
          <w:lang w:val="fr-FR" w:eastAsia="fr-FR"/>
        </w:rPr>
        <w:t xml:space="preserve"> fait régulièrement des points de situation, en concertation avec les membres de la CCE, et tient le bourgmestre informé du résultat de ceux-ci.</w:t>
      </w:r>
    </w:p>
    <w:p w:rsidR="00E80311" w:rsidRDefault="00E80311" w:rsidP="00E80311">
      <w:pPr>
        <w:numPr>
          <w:ilvl w:val="1"/>
          <w:numId w:val="5"/>
        </w:numPr>
        <w:spacing w:line="240" w:lineRule="auto"/>
        <w:rPr>
          <w:lang w:val="fr-FR" w:eastAsia="fr-FR"/>
        </w:rPr>
      </w:pPr>
      <w:r>
        <w:rPr>
          <w:lang w:val="fr-FR" w:eastAsia="fr-FR"/>
        </w:rPr>
        <w:t xml:space="preserve">Lorsqu’un incident est signalé, le </w:t>
      </w:r>
      <w:proofErr w:type="spellStart"/>
      <w:r>
        <w:rPr>
          <w:lang w:val="fr-FR" w:eastAsia="fr-FR"/>
        </w:rPr>
        <w:t>Dir-CCE</w:t>
      </w:r>
      <w:proofErr w:type="spellEnd"/>
      <w:r>
        <w:rPr>
          <w:lang w:val="fr-FR" w:eastAsia="fr-FR"/>
        </w:rPr>
        <w:t xml:space="preserve"> :</w:t>
      </w:r>
    </w:p>
    <w:p w:rsidR="00E80311" w:rsidRDefault="00E80311" w:rsidP="00E80311">
      <w:pPr>
        <w:numPr>
          <w:ilvl w:val="2"/>
          <w:numId w:val="4"/>
        </w:numPr>
        <w:spacing w:line="240" w:lineRule="auto"/>
        <w:ind w:left="2109" w:hanging="312"/>
        <w:rPr>
          <w:lang w:val="fr-FR" w:eastAsia="fr-FR"/>
        </w:rPr>
      </w:pPr>
      <w:r>
        <w:rPr>
          <w:lang w:val="fr-FR" w:eastAsia="fr-FR"/>
        </w:rPr>
        <w:t>Fait vérifier la situation sur place par l’envoi d’équipes d’intervention (de l’organisation et/ou des services d’intervention) ;</w:t>
      </w:r>
    </w:p>
    <w:p w:rsidR="00E80311" w:rsidRDefault="00E80311" w:rsidP="00E80311">
      <w:pPr>
        <w:numPr>
          <w:ilvl w:val="2"/>
          <w:numId w:val="4"/>
        </w:numPr>
        <w:spacing w:line="240" w:lineRule="auto"/>
        <w:ind w:left="2109" w:hanging="312"/>
        <w:rPr>
          <w:lang w:val="fr-FR" w:eastAsia="fr-FR"/>
        </w:rPr>
      </w:pPr>
      <w:r>
        <w:rPr>
          <w:lang w:val="fr-FR" w:eastAsia="fr-FR"/>
        </w:rPr>
        <w:t>Rappelle la priorité donnée aux devoirs humanitaires ;</w:t>
      </w:r>
    </w:p>
    <w:p w:rsidR="00E80311" w:rsidRDefault="00E80311" w:rsidP="00E80311">
      <w:pPr>
        <w:numPr>
          <w:ilvl w:val="2"/>
          <w:numId w:val="4"/>
        </w:numPr>
        <w:spacing w:line="240" w:lineRule="auto"/>
        <w:ind w:left="2109" w:hanging="312"/>
        <w:rPr>
          <w:lang w:val="fr-FR" w:eastAsia="fr-FR"/>
        </w:rPr>
      </w:pPr>
      <w:r>
        <w:rPr>
          <w:lang w:val="fr-FR" w:eastAsia="fr-FR"/>
        </w:rPr>
        <w:t xml:space="preserve">Veille à la protection des intervenants et de la population ; </w:t>
      </w:r>
    </w:p>
    <w:p w:rsidR="00E80311" w:rsidRDefault="00E80311" w:rsidP="00E80311">
      <w:pPr>
        <w:numPr>
          <w:ilvl w:val="2"/>
          <w:numId w:val="4"/>
        </w:numPr>
        <w:spacing w:line="240" w:lineRule="auto"/>
        <w:ind w:left="2109" w:hanging="312"/>
        <w:rPr>
          <w:lang w:val="fr-FR" w:eastAsia="fr-FR"/>
        </w:rPr>
      </w:pPr>
      <w:r>
        <w:rPr>
          <w:lang w:val="fr-FR" w:eastAsia="fr-FR"/>
        </w:rPr>
        <w:t>Recueille les informations sur les lieux ;</w:t>
      </w:r>
    </w:p>
    <w:p w:rsidR="00E80311" w:rsidRDefault="00E80311" w:rsidP="00E80311">
      <w:pPr>
        <w:numPr>
          <w:ilvl w:val="2"/>
          <w:numId w:val="4"/>
        </w:numPr>
        <w:spacing w:line="240" w:lineRule="auto"/>
        <w:ind w:left="2109" w:hanging="312"/>
        <w:rPr>
          <w:lang w:val="fr-FR" w:eastAsia="fr-FR"/>
        </w:rPr>
      </w:pPr>
      <w:r>
        <w:rPr>
          <w:lang w:val="fr-FR" w:eastAsia="fr-FR"/>
        </w:rPr>
        <w:t>Consigne les actions posées et les décisions prises dans le livre de bord.</w:t>
      </w:r>
    </w:p>
    <w:p w:rsidR="00E80311" w:rsidRDefault="00E80311" w:rsidP="00E80311">
      <w:pPr>
        <w:numPr>
          <w:ilvl w:val="1"/>
          <w:numId w:val="4"/>
        </w:numPr>
        <w:spacing w:line="240" w:lineRule="auto"/>
      </w:pPr>
      <w:r>
        <w:rPr>
          <w:lang w:val="fr-FR" w:eastAsia="fr-FR"/>
        </w:rPr>
        <w:t>Ensuite lorsqu’une décision s’impose, le processus de cette prise de décision comprend les étapes suivantes selon l’ordre indiqué :</w:t>
      </w:r>
    </w:p>
    <w:p w:rsidR="00E80311" w:rsidRDefault="00E80311" w:rsidP="00E80311">
      <w:pPr>
        <w:numPr>
          <w:ilvl w:val="2"/>
          <w:numId w:val="4"/>
        </w:numPr>
        <w:spacing w:line="240" w:lineRule="auto"/>
        <w:ind w:left="2109" w:hanging="312"/>
        <w:rPr>
          <w:lang w:val="fr-FR" w:eastAsia="fr-FR"/>
        </w:rPr>
      </w:pPr>
      <w:r>
        <w:rPr>
          <w:lang w:val="fr-FR" w:eastAsia="fr-FR"/>
        </w:rPr>
        <w:t>recueil des avis des membres présents ;</w:t>
      </w:r>
    </w:p>
    <w:p w:rsidR="00E80311" w:rsidRDefault="00E80311" w:rsidP="00E80311">
      <w:pPr>
        <w:numPr>
          <w:ilvl w:val="2"/>
          <w:numId w:val="4"/>
        </w:numPr>
        <w:spacing w:line="240" w:lineRule="auto"/>
        <w:ind w:left="2109" w:hanging="312"/>
        <w:rPr>
          <w:lang w:val="fr-FR" w:eastAsia="fr-FR"/>
        </w:rPr>
      </w:pPr>
      <w:r>
        <w:rPr>
          <w:lang w:val="fr-FR" w:eastAsia="fr-FR"/>
        </w:rPr>
        <w:t>le cas échéant, consultation externe et analyse de l’avis externe au sein de la CCE ;</w:t>
      </w:r>
    </w:p>
    <w:p w:rsidR="00E80311" w:rsidRDefault="00E80311" w:rsidP="00E80311">
      <w:pPr>
        <w:numPr>
          <w:ilvl w:val="2"/>
          <w:numId w:val="4"/>
        </w:numPr>
        <w:spacing w:line="240" w:lineRule="auto"/>
        <w:ind w:left="2109" w:hanging="312"/>
        <w:rPr>
          <w:lang w:val="fr-FR" w:eastAsia="fr-FR"/>
        </w:rPr>
      </w:pPr>
      <w:r>
        <w:rPr>
          <w:lang w:val="fr-FR" w:eastAsia="fr-FR"/>
        </w:rPr>
        <w:t xml:space="preserve">ensuite, prise de la décision finale par le </w:t>
      </w:r>
      <w:proofErr w:type="spellStart"/>
      <w:r>
        <w:rPr>
          <w:lang w:val="fr-FR" w:eastAsia="fr-FR"/>
        </w:rPr>
        <w:t>Dir-CCE</w:t>
      </w:r>
      <w:proofErr w:type="spellEnd"/>
      <w:r>
        <w:rPr>
          <w:lang w:val="fr-FR" w:eastAsia="fr-FR"/>
        </w:rPr>
        <w:t xml:space="preserve"> et communication de celle-ci au CS 100/112, au bourgmestre et aux autres parties concernées.</w:t>
      </w:r>
    </w:p>
    <w:p w:rsidR="00E80311" w:rsidRDefault="00E80311" w:rsidP="00E80311">
      <w:pPr>
        <w:spacing w:line="240" w:lineRule="auto"/>
        <w:ind w:left="2109"/>
        <w:rPr>
          <w:lang w:val="fr-FR" w:eastAsia="fr-FR"/>
        </w:rPr>
      </w:pPr>
      <w:r>
        <w:rPr>
          <w:lang w:val="fr-FR" w:eastAsia="fr-FR"/>
        </w:rPr>
        <w:t>Remarque : si la décision envisagée est de nature à entraîner d’importantes conséquences (humaines, socio-économiques, …), la décision finale est prise de concert avec le bourgmestre.</w:t>
      </w:r>
    </w:p>
    <w:p w:rsidR="00E80311" w:rsidRDefault="00E80311" w:rsidP="00E80311">
      <w:pPr>
        <w:spacing w:line="240" w:lineRule="auto"/>
        <w:rPr>
          <w:sz w:val="16"/>
          <w:szCs w:val="16"/>
          <w:lang w:val="fr-FR" w:eastAsia="fr-FR"/>
        </w:rPr>
      </w:pPr>
    </w:p>
    <w:p w:rsidR="00E80311" w:rsidRDefault="00E80311" w:rsidP="00E80311">
      <w:pPr>
        <w:numPr>
          <w:ilvl w:val="0"/>
          <w:numId w:val="5"/>
        </w:numPr>
        <w:spacing w:line="240" w:lineRule="auto"/>
        <w:jc w:val="left"/>
        <w:rPr>
          <w:lang w:val="fr-FR" w:eastAsia="fr-FR"/>
        </w:rPr>
      </w:pPr>
      <w:r>
        <w:rPr>
          <w:lang w:val="fr-FR" w:eastAsia="fr-FR"/>
        </w:rPr>
        <w:t>Équipement et maintenance</w:t>
      </w:r>
    </w:p>
    <w:p w:rsidR="00E80311" w:rsidRDefault="00E80311" w:rsidP="00E80311">
      <w:pPr>
        <w:numPr>
          <w:ilvl w:val="1"/>
          <w:numId w:val="4"/>
        </w:numPr>
        <w:tabs>
          <w:tab w:val="num" w:pos="1440"/>
        </w:tabs>
        <w:spacing w:line="240" w:lineRule="auto"/>
        <w:rPr>
          <w:lang w:val="fr-FR" w:eastAsia="fr-FR"/>
        </w:rPr>
      </w:pPr>
      <w:r>
        <w:rPr>
          <w:lang w:val="fr-FR" w:eastAsia="fr-FR"/>
        </w:rPr>
        <w:t>Conformément à ce qui aura été décidé en CAE, la CCE est équipée de :</w:t>
      </w:r>
    </w:p>
    <w:p w:rsidR="00E80311" w:rsidRDefault="00E80311" w:rsidP="00E80311">
      <w:pPr>
        <w:numPr>
          <w:ilvl w:val="2"/>
          <w:numId w:val="4"/>
        </w:numPr>
        <w:spacing w:line="240" w:lineRule="auto"/>
        <w:ind w:left="2109" w:hanging="312"/>
        <w:rPr>
          <w:lang w:val="fr-FR" w:eastAsia="fr-FR"/>
        </w:rPr>
      </w:pPr>
      <w:r>
        <w:rPr>
          <w:lang w:val="fr-FR" w:eastAsia="fr-FR"/>
        </w:rPr>
        <w:lastRenderedPageBreak/>
        <w:t xml:space="preserve">la documentation de travail utile (dossier de sécurité, arrêté du bourgmestre et </w:t>
      </w:r>
      <w:r>
        <w:t xml:space="preserve">ordonnance du </w:t>
      </w:r>
      <w:r>
        <w:rPr>
          <w:lang w:eastAsia="fr-FR"/>
        </w:rPr>
        <w:t>c</w:t>
      </w:r>
      <w:proofErr w:type="spellStart"/>
      <w:r>
        <w:rPr>
          <w:lang w:val="fr-FR" w:eastAsia="fr-FR"/>
        </w:rPr>
        <w:t>ollège</w:t>
      </w:r>
      <w:proofErr w:type="spellEnd"/>
      <w:r>
        <w:rPr>
          <w:lang w:val="fr-FR" w:eastAsia="fr-FR"/>
        </w:rPr>
        <w:t xml:space="preserve"> communal, PIU et </w:t>
      </w:r>
      <w:proofErr w:type="spellStart"/>
      <w:r>
        <w:rPr>
          <w:lang w:val="fr-FR" w:eastAsia="fr-FR"/>
        </w:rPr>
        <w:t>PPUIé</w:t>
      </w:r>
      <w:proofErr w:type="spellEnd"/>
      <w:r>
        <w:rPr>
          <w:lang w:val="fr-FR" w:eastAsia="fr-FR"/>
        </w:rPr>
        <w:t>, annuaires, …) ;</w:t>
      </w:r>
    </w:p>
    <w:p w:rsidR="00E80311" w:rsidRDefault="00E80311" w:rsidP="00E80311">
      <w:pPr>
        <w:numPr>
          <w:ilvl w:val="2"/>
          <w:numId w:val="4"/>
        </w:numPr>
        <w:spacing w:line="240" w:lineRule="auto"/>
        <w:ind w:left="2109" w:hanging="312"/>
        <w:rPr>
          <w:lang w:val="fr-FR" w:eastAsia="fr-FR"/>
        </w:rPr>
      </w:pPr>
      <w:r>
        <w:rPr>
          <w:lang w:val="fr-FR" w:eastAsia="fr-FR"/>
        </w:rPr>
        <w:t>moyens de communication (radios, téléphone fixe, caméras de vidéo-surveillance, …) ;</w:t>
      </w:r>
    </w:p>
    <w:p w:rsidR="00E80311" w:rsidRDefault="00E80311" w:rsidP="00E80311">
      <w:pPr>
        <w:numPr>
          <w:ilvl w:val="2"/>
          <w:numId w:val="4"/>
        </w:numPr>
        <w:spacing w:line="240" w:lineRule="auto"/>
        <w:ind w:left="2109" w:hanging="312"/>
        <w:rPr>
          <w:lang w:val="fr-FR" w:eastAsia="fr-FR"/>
        </w:rPr>
      </w:pPr>
      <w:r>
        <w:rPr>
          <w:lang w:val="fr-FR" w:eastAsia="fr-FR"/>
        </w:rPr>
        <w:t xml:space="preserve">moyens administratifs (flip </w:t>
      </w:r>
      <w:proofErr w:type="spellStart"/>
      <w:r>
        <w:rPr>
          <w:lang w:val="fr-FR" w:eastAsia="fr-FR"/>
        </w:rPr>
        <w:t>chart</w:t>
      </w:r>
      <w:proofErr w:type="spellEnd"/>
      <w:r>
        <w:rPr>
          <w:lang w:val="fr-FR" w:eastAsia="fr-FR"/>
        </w:rPr>
        <w:t xml:space="preserve">, tableaux blancs, </w:t>
      </w:r>
      <w:proofErr w:type="spellStart"/>
      <w:r>
        <w:rPr>
          <w:lang w:val="fr-FR" w:eastAsia="fr-FR"/>
        </w:rPr>
        <w:t>beamer</w:t>
      </w:r>
      <w:proofErr w:type="spellEnd"/>
      <w:r>
        <w:rPr>
          <w:lang w:val="fr-FR" w:eastAsia="fr-FR"/>
        </w:rPr>
        <w:t xml:space="preserve">, papier, </w:t>
      </w:r>
      <w:proofErr w:type="spellStart"/>
      <w:r>
        <w:rPr>
          <w:lang w:val="fr-FR" w:eastAsia="fr-FR"/>
        </w:rPr>
        <w:t>bics</w:t>
      </w:r>
      <w:proofErr w:type="spellEnd"/>
      <w:r>
        <w:rPr>
          <w:lang w:val="fr-FR" w:eastAsia="fr-FR"/>
        </w:rPr>
        <w:t>, crayons, …) ;</w:t>
      </w:r>
    </w:p>
    <w:p w:rsidR="00E80311" w:rsidRDefault="00E80311" w:rsidP="00E80311">
      <w:pPr>
        <w:numPr>
          <w:ilvl w:val="2"/>
          <w:numId w:val="4"/>
        </w:numPr>
        <w:spacing w:line="240" w:lineRule="auto"/>
        <w:ind w:left="2109" w:hanging="312"/>
        <w:rPr>
          <w:lang w:val="fr-FR" w:eastAsia="fr-FR"/>
        </w:rPr>
      </w:pPr>
      <w:r>
        <w:rPr>
          <w:lang w:val="fr-FR" w:eastAsia="fr-FR"/>
        </w:rPr>
        <w:t>PC avec imprimante ;</w:t>
      </w:r>
    </w:p>
    <w:p w:rsidR="00E80311" w:rsidRDefault="00E80311" w:rsidP="00E80311">
      <w:pPr>
        <w:numPr>
          <w:ilvl w:val="2"/>
          <w:numId w:val="4"/>
        </w:numPr>
        <w:spacing w:line="240" w:lineRule="auto"/>
        <w:ind w:left="2109" w:hanging="312"/>
        <w:rPr>
          <w:lang w:val="fr-FR" w:eastAsia="fr-FR"/>
        </w:rPr>
      </w:pPr>
      <w:r>
        <w:rPr>
          <w:lang w:val="fr-FR" w:eastAsia="fr-FR"/>
        </w:rPr>
        <w:t xml:space="preserve">moyens cartographiques ; </w:t>
      </w:r>
    </w:p>
    <w:p w:rsidR="00E80311" w:rsidRDefault="00E80311" w:rsidP="00E80311">
      <w:pPr>
        <w:numPr>
          <w:ilvl w:val="2"/>
          <w:numId w:val="4"/>
        </w:numPr>
        <w:spacing w:line="240" w:lineRule="auto"/>
        <w:ind w:left="2109" w:hanging="312"/>
        <w:rPr>
          <w:lang w:val="fr-FR" w:eastAsia="fr-FR"/>
        </w:rPr>
      </w:pPr>
      <w:r>
        <w:rPr>
          <w:lang w:val="fr-FR" w:eastAsia="fr-FR"/>
        </w:rPr>
        <w:t>internet (par ligne fixe car le 3G fonctionne sur le réseau GSM qui peut être saturé) ;</w:t>
      </w:r>
    </w:p>
    <w:p w:rsidR="00E80311" w:rsidRDefault="00E80311" w:rsidP="00E80311">
      <w:pPr>
        <w:numPr>
          <w:ilvl w:val="2"/>
          <w:numId w:val="4"/>
        </w:numPr>
        <w:spacing w:line="240" w:lineRule="auto"/>
        <w:ind w:left="2109" w:hanging="312"/>
        <w:rPr>
          <w:lang w:val="fr-FR" w:eastAsia="fr-FR"/>
        </w:rPr>
      </w:pPr>
      <w:r>
        <w:rPr>
          <w:lang w:val="fr-FR" w:eastAsia="fr-FR"/>
        </w:rPr>
        <w:t>une caméra-dôme installée sur un mât montant à 10 m de haut, avec enregistrement des images et affichage de celles-ci sur écran de TV ;</w:t>
      </w:r>
    </w:p>
    <w:p w:rsidR="00E80311" w:rsidRDefault="00E80311" w:rsidP="00E80311">
      <w:pPr>
        <w:numPr>
          <w:ilvl w:val="2"/>
          <w:numId w:val="4"/>
        </w:numPr>
        <w:spacing w:line="240" w:lineRule="auto"/>
        <w:ind w:left="2109" w:hanging="312"/>
        <w:rPr>
          <w:lang w:val="fr-FR" w:eastAsia="fr-FR"/>
        </w:rPr>
      </w:pPr>
      <w:r>
        <w:rPr>
          <w:lang w:val="fr-FR" w:eastAsia="fr-FR"/>
        </w:rPr>
        <w:t>une station météo ;</w:t>
      </w:r>
    </w:p>
    <w:p w:rsidR="00E80311" w:rsidRDefault="00E80311" w:rsidP="00E80311">
      <w:pPr>
        <w:numPr>
          <w:ilvl w:val="2"/>
          <w:numId w:val="4"/>
        </w:numPr>
        <w:spacing w:line="240" w:lineRule="auto"/>
        <w:ind w:left="2109" w:hanging="312"/>
        <w:rPr>
          <w:lang w:val="fr-FR" w:eastAsia="fr-FR"/>
        </w:rPr>
      </w:pPr>
      <w:r>
        <w:rPr>
          <w:lang w:val="fr-FR" w:eastAsia="fr-FR"/>
        </w:rPr>
        <w:t>prises de courant pour chargeurs GSM, ordinateurs portables, radios, … ;</w:t>
      </w:r>
    </w:p>
    <w:p w:rsidR="00E80311" w:rsidRDefault="00E80311" w:rsidP="00E80311">
      <w:pPr>
        <w:numPr>
          <w:ilvl w:val="2"/>
          <w:numId w:val="4"/>
        </w:numPr>
        <w:spacing w:line="240" w:lineRule="auto"/>
        <w:ind w:left="2109" w:hanging="312"/>
        <w:rPr>
          <w:lang w:val="fr-FR" w:eastAsia="fr-FR"/>
        </w:rPr>
      </w:pPr>
      <w:r>
        <w:rPr>
          <w:lang w:val="fr-FR" w:eastAsia="fr-FR"/>
        </w:rPr>
        <w:t>…</w:t>
      </w:r>
    </w:p>
    <w:p w:rsidR="00E80311" w:rsidRDefault="00E80311" w:rsidP="00E80311">
      <w:pPr>
        <w:numPr>
          <w:ilvl w:val="1"/>
          <w:numId w:val="4"/>
        </w:numPr>
        <w:tabs>
          <w:tab w:val="num" w:pos="1440"/>
        </w:tabs>
        <w:spacing w:line="240" w:lineRule="auto"/>
        <w:rPr>
          <w:lang w:val="fr-FR" w:eastAsia="fr-FR"/>
        </w:rPr>
      </w:pPr>
      <w:r>
        <w:rPr>
          <w:lang w:val="fr-FR" w:eastAsia="fr-FR"/>
        </w:rPr>
        <w:t xml:space="preserve">Le </w:t>
      </w:r>
      <w:proofErr w:type="spellStart"/>
      <w:r>
        <w:rPr>
          <w:lang w:val="fr-FR" w:eastAsia="fr-FR"/>
        </w:rPr>
        <w:t>Dir-CCE</w:t>
      </w:r>
      <w:proofErr w:type="spellEnd"/>
      <w:r>
        <w:rPr>
          <w:lang w:val="fr-FR" w:eastAsia="fr-FR"/>
        </w:rPr>
        <w:t xml:space="preserve"> s’assure de ce que toute la documentation soit également disponible en version papier. </w:t>
      </w:r>
    </w:p>
    <w:p w:rsidR="00E80311" w:rsidRDefault="00E80311" w:rsidP="00E80311">
      <w:pPr>
        <w:spacing w:line="240" w:lineRule="auto"/>
        <w:rPr>
          <w:sz w:val="16"/>
          <w:szCs w:val="16"/>
          <w:lang w:val="fr-FR" w:eastAsia="fr-FR"/>
        </w:rPr>
      </w:pPr>
    </w:p>
    <w:p w:rsidR="00E80311" w:rsidRDefault="00E80311" w:rsidP="00E80311">
      <w:pPr>
        <w:numPr>
          <w:ilvl w:val="0"/>
          <w:numId w:val="6"/>
        </w:numPr>
        <w:spacing w:line="240" w:lineRule="auto"/>
        <w:jc w:val="left"/>
        <w:rPr>
          <w:lang w:val="fr-FR" w:eastAsia="fr-FR"/>
        </w:rPr>
      </w:pPr>
      <w:r>
        <w:rPr>
          <w:lang w:val="fr-FR" w:eastAsia="fr-FR"/>
        </w:rPr>
        <w:t>Modification du règlement d’ordre intérieur</w:t>
      </w:r>
    </w:p>
    <w:p w:rsidR="00E80311" w:rsidRDefault="00E80311" w:rsidP="00E80311">
      <w:pPr>
        <w:numPr>
          <w:ilvl w:val="1"/>
          <w:numId w:val="4"/>
        </w:numPr>
        <w:tabs>
          <w:tab w:val="num" w:pos="1440"/>
        </w:tabs>
        <w:spacing w:line="240" w:lineRule="auto"/>
        <w:rPr>
          <w:lang w:val="fr-FR" w:eastAsia="fr-FR"/>
        </w:rPr>
      </w:pPr>
      <w:r>
        <w:rPr>
          <w:lang w:val="fr-FR" w:eastAsia="fr-FR"/>
        </w:rPr>
        <w:t>Le présent règlement peut être adapté et complété à la majorité des 2/3 ou par d’autres dispositions légales.</w:t>
      </w:r>
    </w:p>
    <w:p w:rsidR="00E80311" w:rsidRDefault="00E80311" w:rsidP="00E80311">
      <w:pPr>
        <w:rPr>
          <w:sz w:val="16"/>
          <w:szCs w:val="16"/>
        </w:rPr>
      </w:pPr>
    </w:p>
    <w:p w:rsidR="00E80311" w:rsidRDefault="00E80311" w:rsidP="00E80311">
      <w:r>
        <w:t>Fait à…, le…</w:t>
      </w:r>
    </w:p>
    <w:p w:rsidR="00E80311" w:rsidRDefault="00E80311" w:rsidP="00E80311">
      <w:pPr>
        <w:rPr>
          <w:sz w:val="16"/>
          <w:szCs w:val="16"/>
        </w:rPr>
      </w:pPr>
    </w:p>
    <w:p w:rsidR="00E80311" w:rsidRDefault="00E80311" w:rsidP="00E80311">
      <w:r>
        <w:t>(</w:t>
      </w:r>
      <w:proofErr w:type="spellStart"/>
      <w:proofErr w:type="gramStart"/>
      <w:r>
        <w:t>sé</w:t>
      </w:r>
      <w:proofErr w:type="spellEnd"/>
      <w:proofErr w:type="gramEnd"/>
      <w:r>
        <w:t>) le président de la CAE,</w:t>
      </w:r>
    </w:p>
    <w:p w:rsidR="002B4953" w:rsidRPr="00571000" w:rsidRDefault="002B4953" w:rsidP="00571000"/>
    <w:sectPr w:rsidR="002B4953" w:rsidRPr="005710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65" w:rsidRDefault="00805665" w:rsidP="00BF4B89">
      <w:pPr>
        <w:spacing w:line="240" w:lineRule="auto"/>
      </w:pPr>
      <w:r>
        <w:separator/>
      </w:r>
    </w:p>
  </w:endnote>
  <w:endnote w:type="continuationSeparator" w:id="0">
    <w:p w:rsidR="00805665" w:rsidRDefault="00805665" w:rsidP="00BF4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65" w:rsidRDefault="00805665" w:rsidP="00BF4B89">
      <w:pPr>
        <w:spacing w:line="240" w:lineRule="auto"/>
      </w:pPr>
      <w:r>
        <w:separator/>
      </w:r>
    </w:p>
  </w:footnote>
  <w:footnote w:type="continuationSeparator" w:id="0">
    <w:p w:rsidR="00805665" w:rsidRDefault="00805665" w:rsidP="00BF4B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5032"/>
    <w:multiLevelType w:val="hybridMultilevel"/>
    <w:tmpl w:val="E96EB082"/>
    <w:lvl w:ilvl="0" w:tplc="7AB04D6C">
      <w:start w:val="1"/>
      <w:numFmt w:val="bullet"/>
      <w:lvlText w:val=""/>
      <w:lvlJc w:val="left"/>
      <w:pPr>
        <w:tabs>
          <w:tab w:val="num" w:pos="720"/>
        </w:tabs>
        <w:ind w:left="720" w:hanging="360"/>
      </w:pPr>
      <w:rPr>
        <w:rFonts w:ascii="Symbol" w:hAnsi="Symbol" w:cs="Symbol" w:hint="default"/>
      </w:rPr>
    </w:lvl>
    <w:lvl w:ilvl="1" w:tplc="94061CCC">
      <w:start w:val="1"/>
      <w:numFmt w:val="bullet"/>
      <w:lvlText w:val="o"/>
      <w:lvlJc w:val="left"/>
      <w:pPr>
        <w:ind w:left="1440" w:hanging="360"/>
      </w:pPr>
      <w:rPr>
        <w:rFonts w:ascii="Courier New" w:hAnsi="Courier New" w:cs="Courier New" w:hint="default"/>
      </w:rPr>
    </w:lvl>
    <w:lvl w:ilvl="2" w:tplc="3DFC5D9A">
      <w:start w:val="1"/>
      <w:numFmt w:val="bullet"/>
      <w:lvlText w:val=""/>
      <w:lvlJc w:val="left"/>
      <w:pPr>
        <w:ind w:left="2160" w:hanging="360"/>
      </w:pPr>
      <w:rPr>
        <w:rFonts w:ascii="Wingdings" w:hAnsi="Wingdings" w:cs="Wingdings" w:hint="default"/>
      </w:rPr>
    </w:lvl>
    <w:lvl w:ilvl="3" w:tplc="7016949C">
      <w:start w:val="1"/>
      <w:numFmt w:val="bullet"/>
      <w:lvlText w:val=""/>
      <w:lvlJc w:val="left"/>
      <w:pPr>
        <w:ind w:left="2880" w:hanging="360"/>
      </w:pPr>
      <w:rPr>
        <w:rFonts w:ascii="Symbol" w:hAnsi="Symbol" w:cs="Symbol" w:hint="default"/>
      </w:rPr>
    </w:lvl>
    <w:lvl w:ilvl="4" w:tplc="95B85258">
      <w:start w:val="1"/>
      <w:numFmt w:val="bullet"/>
      <w:lvlText w:val="o"/>
      <w:lvlJc w:val="left"/>
      <w:pPr>
        <w:ind w:left="3600" w:hanging="360"/>
      </w:pPr>
      <w:rPr>
        <w:rFonts w:ascii="Courier New" w:hAnsi="Courier New" w:cs="Courier New" w:hint="default"/>
      </w:rPr>
    </w:lvl>
    <w:lvl w:ilvl="5" w:tplc="6060ACD0">
      <w:start w:val="1"/>
      <w:numFmt w:val="bullet"/>
      <w:lvlText w:val=""/>
      <w:lvlJc w:val="left"/>
      <w:pPr>
        <w:ind w:left="4320" w:hanging="360"/>
      </w:pPr>
      <w:rPr>
        <w:rFonts w:ascii="Wingdings" w:hAnsi="Wingdings" w:cs="Wingdings" w:hint="default"/>
      </w:rPr>
    </w:lvl>
    <w:lvl w:ilvl="6" w:tplc="4696505A">
      <w:start w:val="1"/>
      <w:numFmt w:val="bullet"/>
      <w:lvlText w:val=""/>
      <w:lvlJc w:val="left"/>
      <w:pPr>
        <w:ind w:left="5040" w:hanging="360"/>
      </w:pPr>
      <w:rPr>
        <w:rFonts w:ascii="Symbol" w:hAnsi="Symbol" w:cs="Symbol" w:hint="default"/>
      </w:rPr>
    </w:lvl>
    <w:lvl w:ilvl="7" w:tplc="0608B2B6">
      <w:start w:val="1"/>
      <w:numFmt w:val="bullet"/>
      <w:lvlText w:val="o"/>
      <w:lvlJc w:val="left"/>
      <w:pPr>
        <w:ind w:left="5760" w:hanging="360"/>
      </w:pPr>
      <w:rPr>
        <w:rFonts w:ascii="Courier New" w:hAnsi="Courier New" w:cs="Courier New" w:hint="default"/>
      </w:rPr>
    </w:lvl>
    <w:lvl w:ilvl="8" w:tplc="8BC8ECF2">
      <w:start w:val="1"/>
      <w:numFmt w:val="bullet"/>
      <w:lvlText w:val=""/>
      <w:lvlJc w:val="left"/>
      <w:pPr>
        <w:ind w:left="6480" w:hanging="360"/>
      </w:pPr>
      <w:rPr>
        <w:rFonts w:ascii="Wingdings" w:hAnsi="Wingdings" w:cs="Wingdings" w:hint="default"/>
      </w:rPr>
    </w:lvl>
  </w:abstractNum>
  <w:abstractNum w:abstractNumId="1">
    <w:nsid w:val="2C283C0A"/>
    <w:multiLevelType w:val="hybridMultilevel"/>
    <w:tmpl w:val="3BFED7EC"/>
    <w:lvl w:ilvl="0" w:tplc="2984F66C">
      <w:start w:val="1"/>
      <w:numFmt w:val="bullet"/>
      <w:lvlText w:val=""/>
      <w:lvlJc w:val="left"/>
      <w:pPr>
        <w:ind w:left="720" w:hanging="360"/>
      </w:pPr>
      <w:rPr>
        <w:rFonts w:ascii="Wingdings" w:hAnsi="Wingdings" w:cs="Wingdings" w:hint="default"/>
      </w:rPr>
    </w:lvl>
    <w:lvl w:ilvl="1" w:tplc="3F1A2562">
      <w:start w:val="1"/>
      <w:numFmt w:val="bullet"/>
      <w:lvlText w:val="o"/>
      <w:lvlJc w:val="left"/>
      <w:pPr>
        <w:ind w:left="1440" w:hanging="360"/>
      </w:pPr>
      <w:rPr>
        <w:rFonts w:ascii="Courier New" w:hAnsi="Courier New" w:cs="Courier New" w:hint="default"/>
      </w:rPr>
    </w:lvl>
    <w:lvl w:ilvl="2" w:tplc="705A91D4">
      <w:start w:val="1"/>
      <w:numFmt w:val="bullet"/>
      <w:lvlText w:val=""/>
      <w:lvlJc w:val="left"/>
      <w:pPr>
        <w:ind w:left="2160" w:hanging="360"/>
      </w:pPr>
      <w:rPr>
        <w:rFonts w:ascii="Wingdings" w:hAnsi="Wingdings" w:cs="Wingdings" w:hint="default"/>
      </w:rPr>
    </w:lvl>
    <w:lvl w:ilvl="3" w:tplc="0708061A">
      <w:start w:val="1"/>
      <w:numFmt w:val="bullet"/>
      <w:lvlText w:val=""/>
      <w:lvlJc w:val="left"/>
      <w:pPr>
        <w:ind w:left="2880" w:hanging="360"/>
      </w:pPr>
      <w:rPr>
        <w:rFonts w:ascii="Symbol" w:hAnsi="Symbol" w:cs="Symbol" w:hint="default"/>
      </w:rPr>
    </w:lvl>
    <w:lvl w:ilvl="4" w:tplc="93780F34">
      <w:start w:val="1"/>
      <w:numFmt w:val="bullet"/>
      <w:lvlText w:val="o"/>
      <w:lvlJc w:val="left"/>
      <w:pPr>
        <w:ind w:left="3600" w:hanging="360"/>
      </w:pPr>
      <w:rPr>
        <w:rFonts w:ascii="Courier New" w:hAnsi="Courier New" w:cs="Courier New" w:hint="default"/>
      </w:rPr>
    </w:lvl>
    <w:lvl w:ilvl="5" w:tplc="83A86B78">
      <w:start w:val="1"/>
      <w:numFmt w:val="bullet"/>
      <w:lvlText w:val=""/>
      <w:lvlJc w:val="left"/>
      <w:pPr>
        <w:ind w:left="4320" w:hanging="360"/>
      </w:pPr>
      <w:rPr>
        <w:rFonts w:ascii="Wingdings" w:hAnsi="Wingdings" w:cs="Wingdings" w:hint="default"/>
      </w:rPr>
    </w:lvl>
    <w:lvl w:ilvl="6" w:tplc="32A8B066">
      <w:start w:val="1"/>
      <w:numFmt w:val="bullet"/>
      <w:lvlText w:val=""/>
      <w:lvlJc w:val="left"/>
      <w:pPr>
        <w:ind w:left="5040" w:hanging="360"/>
      </w:pPr>
      <w:rPr>
        <w:rFonts w:ascii="Symbol" w:hAnsi="Symbol" w:cs="Symbol" w:hint="default"/>
      </w:rPr>
    </w:lvl>
    <w:lvl w:ilvl="7" w:tplc="EF1A38B6">
      <w:start w:val="1"/>
      <w:numFmt w:val="bullet"/>
      <w:lvlText w:val="o"/>
      <w:lvlJc w:val="left"/>
      <w:pPr>
        <w:ind w:left="5760" w:hanging="360"/>
      </w:pPr>
      <w:rPr>
        <w:rFonts w:ascii="Courier New" w:hAnsi="Courier New" w:cs="Courier New" w:hint="default"/>
      </w:rPr>
    </w:lvl>
    <w:lvl w:ilvl="8" w:tplc="1310A586">
      <w:start w:val="1"/>
      <w:numFmt w:val="bullet"/>
      <w:lvlText w:val=""/>
      <w:lvlJc w:val="left"/>
      <w:pPr>
        <w:ind w:left="6480" w:hanging="360"/>
      </w:pPr>
      <w:rPr>
        <w:rFonts w:ascii="Wingdings" w:hAnsi="Wingdings" w:cs="Wingdings" w:hint="default"/>
      </w:rPr>
    </w:lvl>
  </w:abstractNum>
  <w:abstractNum w:abstractNumId="2">
    <w:nsid w:val="35BE663D"/>
    <w:multiLevelType w:val="hybridMultilevel"/>
    <w:tmpl w:val="0E4A919E"/>
    <w:lvl w:ilvl="0" w:tplc="040C0001">
      <w:start w:val="1"/>
      <w:numFmt w:val="bullet"/>
      <w:lvlText w:val=""/>
      <w:lvlJc w:val="left"/>
      <w:pPr>
        <w:ind w:left="1854" w:hanging="360"/>
      </w:pPr>
      <w:rPr>
        <w:rFonts w:ascii="Symbol" w:hAnsi="Symbol" w:cs="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cs="Wingdings" w:hint="default"/>
      </w:rPr>
    </w:lvl>
    <w:lvl w:ilvl="3" w:tplc="040C0001">
      <w:start w:val="1"/>
      <w:numFmt w:val="bullet"/>
      <w:lvlText w:val=""/>
      <w:lvlJc w:val="left"/>
      <w:pPr>
        <w:ind w:left="4014" w:hanging="360"/>
      </w:pPr>
      <w:rPr>
        <w:rFonts w:ascii="Symbol" w:hAnsi="Symbol" w:cs="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cs="Wingdings" w:hint="default"/>
      </w:rPr>
    </w:lvl>
    <w:lvl w:ilvl="6" w:tplc="040C0001">
      <w:start w:val="1"/>
      <w:numFmt w:val="bullet"/>
      <w:lvlText w:val=""/>
      <w:lvlJc w:val="left"/>
      <w:pPr>
        <w:ind w:left="6174" w:hanging="360"/>
      </w:pPr>
      <w:rPr>
        <w:rFonts w:ascii="Symbol" w:hAnsi="Symbol" w:cs="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cs="Wingdings" w:hint="default"/>
      </w:rPr>
    </w:lvl>
  </w:abstractNum>
  <w:abstractNum w:abstractNumId="3">
    <w:nsid w:val="366614E2"/>
    <w:multiLevelType w:val="hybridMultilevel"/>
    <w:tmpl w:val="CFBE21E8"/>
    <w:lvl w:ilvl="0" w:tplc="C0DA14B4">
      <w:start w:val="1"/>
      <w:numFmt w:val="bullet"/>
      <w:lvlText w:val="¨"/>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61A25F30"/>
    <w:multiLevelType w:val="hybridMultilevel"/>
    <w:tmpl w:val="AA480270"/>
    <w:lvl w:ilvl="0" w:tplc="040C0001">
      <w:start w:val="1"/>
      <w:numFmt w:val="bullet"/>
      <w:lvlText w:val="¨"/>
      <w:lvlJc w:val="left"/>
      <w:pPr>
        <w:ind w:left="720" w:hanging="360"/>
      </w:pPr>
      <w:rPr>
        <w:rFonts w:ascii="Wingdings" w:hAnsi="Wingdings" w:cs="Wingdings" w:hint="default"/>
      </w:rPr>
    </w:lvl>
    <w:lvl w:ilvl="1" w:tplc="040C0003">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7C040783"/>
    <w:multiLevelType w:val="hybridMultilevel"/>
    <w:tmpl w:val="79008B8C"/>
    <w:lvl w:ilvl="0" w:tplc="040C000D">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4"/>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53"/>
    <w:rsid w:val="001124F7"/>
    <w:rsid w:val="00255B53"/>
    <w:rsid w:val="002B4953"/>
    <w:rsid w:val="004C54A4"/>
    <w:rsid w:val="00571000"/>
    <w:rsid w:val="00805665"/>
    <w:rsid w:val="008104D6"/>
    <w:rsid w:val="00884E5A"/>
    <w:rsid w:val="00A92CF6"/>
    <w:rsid w:val="00BF3B29"/>
    <w:rsid w:val="00BF4B89"/>
    <w:rsid w:val="00C360D5"/>
    <w:rsid w:val="00E803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00"/>
    <w:pPr>
      <w:spacing w:after="0" w:line="264" w:lineRule="auto"/>
      <w:jc w:val="both"/>
    </w:pPr>
    <w:rPr>
      <w:rFonts w:ascii="Calibri" w:eastAsia="Calibri" w:hAnsi="Calibri" w:cs="Calibri"/>
      <w:sz w:val="20"/>
      <w:szCs w:val="20"/>
    </w:rPr>
  </w:style>
  <w:style w:type="paragraph" w:styleId="Titre1">
    <w:name w:val="heading 1"/>
    <w:basedOn w:val="Normal"/>
    <w:next w:val="Normal"/>
    <w:link w:val="Titre1Car"/>
    <w:uiPriority w:val="9"/>
    <w:qFormat/>
    <w:rsid w:val="00255B53"/>
    <w:pPr>
      <w:keepNext/>
      <w:keepLines/>
      <w:pBdr>
        <w:bottom w:val="single" w:sz="4" w:space="1" w:color="B70D7F"/>
      </w:pBdr>
      <w:spacing w:before="480"/>
      <w:outlineLvl w:val="0"/>
    </w:pPr>
    <w:rPr>
      <w:rFonts w:eastAsiaTheme="majorEastAsia" w:cstheme="majorBidi"/>
      <w:b/>
      <w:bCs/>
      <w:sz w:val="52"/>
      <w:szCs w:val="28"/>
    </w:rPr>
  </w:style>
  <w:style w:type="paragraph" w:styleId="Titre2">
    <w:name w:val="heading 2"/>
    <w:basedOn w:val="Normal"/>
    <w:next w:val="Normal"/>
    <w:link w:val="Titre2Car"/>
    <w:uiPriority w:val="9"/>
    <w:unhideWhenUsed/>
    <w:qFormat/>
    <w:rsid w:val="00255B53"/>
    <w:pPr>
      <w:keepNext/>
      <w:keepLines/>
      <w:spacing w:before="200"/>
      <w:outlineLvl w:val="1"/>
    </w:pPr>
    <w:rPr>
      <w:rFonts w:eastAsiaTheme="majorEastAsia" w:cstheme="majorBidi"/>
      <w:b/>
      <w:bCs/>
      <w:sz w:val="32"/>
      <w:szCs w:val="26"/>
    </w:rPr>
  </w:style>
  <w:style w:type="paragraph" w:styleId="Titre6">
    <w:name w:val="heading 6"/>
    <w:basedOn w:val="Normal"/>
    <w:next w:val="Normal"/>
    <w:link w:val="Titre6Car"/>
    <w:uiPriority w:val="9"/>
    <w:semiHidden/>
    <w:unhideWhenUsed/>
    <w:qFormat/>
    <w:rsid w:val="005710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5B53"/>
    <w:rPr>
      <w:rFonts w:eastAsiaTheme="majorEastAsia" w:cstheme="majorBidi"/>
      <w:b/>
      <w:bCs/>
      <w:sz w:val="52"/>
      <w:szCs w:val="28"/>
    </w:rPr>
  </w:style>
  <w:style w:type="character" w:customStyle="1" w:styleId="Titre2Car">
    <w:name w:val="Titre 2 Car"/>
    <w:basedOn w:val="Policepardfaut"/>
    <w:link w:val="Titre2"/>
    <w:uiPriority w:val="9"/>
    <w:rsid w:val="00255B53"/>
    <w:rPr>
      <w:rFonts w:eastAsiaTheme="majorEastAsia" w:cstheme="majorBidi"/>
      <w:b/>
      <w:bCs/>
      <w:sz w:val="32"/>
      <w:szCs w:val="26"/>
    </w:rPr>
  </w:style>
  <w:style w:type="paragraph" w:styleId="Notedebasdepage">
    <w:name w:val="footnote text"/>
    <w:basedOn w:val="Normal"/>
    <w:link w:val="NotedebasdepageCar"/>
    <w:uiPriority w:val="99"/>
    <w:semiHidden/>
    <w:unhideWhenUsed/>
    <w:rsid w:val="00BF4B89"/>
    <w:pPr>
      <w:spacing w:line="240" w:lineRule="auto"/>
    </w:pPr>
  </w:style>
  <w:style w:type="character" w:customStyle="1" w:styleId="NotedebasdepageCar">
    <w:name w:val="Note de bas de page Car"/>
    <w:basedOn w:val="Policepardfaut"/>
    <w:link w:val="Notedebasdepage"/>
    <w:uiPriority w:val="99"/>
    <w:semiHidden/>
    <w:rsid w:val="00BF4B89"/>
    <w:rPr>
      <w:sz w:val="20"/>
      <w:szCs w:val="20"/>
    </w:rPr>
  </w:style>
  <w:style w:type="character" w:styleId="Appelnotedebasdep">
    <w:name w:val="footnote reference"/>
    <w:basedOn w:val="Policepardfaut"/>
    <w:uiPriority w:val="99"/>
    <w:semiHidden/>
    <w:unhideWhenUsed/>
    <w:rsid w:val="00BF4B89"/>
    <w:rPr>
      <w:vertAlign w:val="superscript"/>
    </w:rPr>
  </w:style>
  <w:style w:type="table" w:styleId="Grilledutableau">
    <w:name w:val="Table Grid"/>
    <w:basedOn w:val="TableauNormal"/>
    <w:uiPriority w:val="59"/>
    <w:rsid w:val="00BF4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6Car">
    <w:name w:val="Titre 6 Car"/>
    <w:basedOn w:val="Policepardfaut"/>
    <w:link w:val="Titre6"/>
    <w:uiPriority w:val="9"/>
    <w:semiHidden/>
    <w:rsid w:val="00571000"/>
    <w:rPr>
      <w:rFonts w:asciiTheme="majorHAnsi" w:eastAsiaTheme="majorEastAsia" w:hAnsiTheme="majorHAnsi" w:cstheme="majorBidi"/>
      <w:i/>
      <w:iCs/>
      <w:color w:val="243F60" w:themeColor="accent1" w:themeShade="7F"/>
    </w:rPr>
  </w:style>
  <w:style w:type="paragraph" w:styleId="Paragraphedeliste">
    <w:name w:val="List Paragraph"/>
    <w:basedOn w:val="Normal"/>
    <w:link w:val="ParagraphedelisteCar"/>
    <w:uiPriority w:val="99"/>
    <w:qFormat/>
    <w:rsid w:val="00571000"/>
    <w:pPr>
      <w:ind w:left="720"/>
    </w:pPr>
  </w:style>
  <w:style w:type="character" w:customStyle="1" w:styleId="ParagraphedelisteCar">
    <w:name w:val="Paragraphe de liste Car"/>
    <w:basedOn w:val="Policepardfaut"/>
    <w:link w:val="Paragraphedeliste"/>
    <w:uiPriority w:val="99"/>
    <w:locked/>
    <w:rsid w:val="00571000"/>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00"/>
    <w:pPr>
      <w:spacing w:after="0" w:line="264" w:lineRule="auto"/>
      <w:jc w:val="both"/>
    </w:pPr>
    <w:rPr>
      <w:rFonts w:ascii="Calibri" w:eastAsia="Calibri" w:hAnsi="Calibri" w:cs="Calibri"/>
      <w:sz w:val="20"/>
      <w:szCs w:val="20"/>
    </w:rPr>
  </w:style>
  <w:style w:type="paragraph" w:styleId="Titre1">
    <w:name w:val="heading 1"/>
    <w:basedOn w:val="Normal"/>
    <w:next w:val="Normal"/>
    <w:link w:val="Titre1Car"/>
    <w:uiPriority w:val="9"/>
    <w:qFormat/>
    <w:rsid w:val="00255B53"/>
    <w:pPr>
      <w:keepNext/>
      <w:keepLines/>
      <w:pBdr>
        <w:bottom w:val="single" w:sz="4" w:space="1" w:color="B70D7F"/>
      </w:pBdr>
      <w:spacing w:before="480"/>
      <w:outlineLvl w:val="0"/>
    </w:pPr>
    <w:rPr>
      <w:rFonts w:eastAsiaTheme="majorEastAsia" w:cstheme="majorBidi"/>
      <w:b/>
      <w:bCs/>
      <w:sz w:val="52"/>
      <w:szCs w:val="28"/>
    </w:rPr>
  </w:style>
  <w:style w:type="paragraph" w:styleId="Titre2">
    <w:name w:val="heading 2"/>
    <w:basedOn w:val="Normal"/>
    <w:next w:val="Normal"/>
    <w:link w:val="Titre2Car"/>
    <w:uiPriority w:val="9"/>
    <w:unhideWhenUsed/>
    <w:qFormat/>
    <w:rsid w:val="00255B53"/>
    <w:pPr>
      <w:keepNext/>
      <w:keepLines/>
      <w:spacing w:before="200"/>
      <w:outlineLvl w:val="1"/>
    </w:pPr>
    <w:rPr>
      <w:rFonts w:eastAsiaTheme="majorEastAsia" w:cstheme="majorBidi"/>
      <w:b/>
      <w:bCs/>
      <w:sz w:val="32"/>
      <w:szCs w:val="26"/>
    </w:rPr>
  </w:style>
  <w:style w:type="paragraph" w:styleId="Titre6">
    <w:name w:val="heading 6"/>
    <w:basedOn w:val="Normal"/>
    <w:next w:val="Normal"/>
    <w:link w:val="Titre6Car"/>
    <w:uiPriority w:val="9"/>
    <w:semiHidden/>
    <w:unhideWhenUsed/>
    <w:qFormat/>
    <w:rsid w:val="005710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5B53"/>
    <w:rPr>
      <w:rFonts w:eastAsiaTheme="majorEastAsia" w:cstheme="majorBidi"/>
      <w:b/>
      <w:bCs/>
      <w:sz w:val="52"/>
      <w:szCs w:val="28"/>
    </w:rPr>
  </w:style>
  <w:style w:type="character" w:customStyle="1" w:styleId="Titre2Car">
    <w:name w:val="Titre 2 Car"/>
    <w:basedOn w:val="Policepardfaut"/>
    <w:link w:val="Titre2"/>
    <w:uiPriority w:val="9"/>
    <w:rsid w:val="00255B53"/>
    <w:rPr>
      <w:rFonts w:eastAsiaTheme="majorEastAsia" w:cstheme="majorBidi"/>
      <w:b/>
      <w:bCs/>
      <w:sz w:val="32"/>
      <w:szCs w:val="26"/>
    </w:rPr>
  </w:style>
  <w:style w:type="paragraph" w:styleId="Notedebasdepage">
    <w:name w:val="footnote text"/>
    <w:basedOn w:val="Normal"/>
    <w:link w:val="NotedebasdepageCar"/>
    <w:uiPriority w:val="99"/>
    <w:semiHidden/>
    <w:unhideWhenUsed/>
    <w:rsid w:val="00BF4B89"/>
    <w:pPr>
      <w:spacing w:line="240" w:lineRule="auto"/>
    </w:pPr>
  </w:style>
  <w:style w:type="character" w:customStyle="1" w:styleId="NotedebasdepageCar">
    <w:name w:val="Note de bas de page Car"/>
    <w:basedOn w:val="Policepardfaut"/>
    <w:link w:val="Notedebasdepage"/>
    <w:uiPriority w:val="99"/>
    <w:semiHidden/>
    <w:rsid w:val="00BF4B89"/>
    <w:rPr>
      <w:sz w:val="20"/>
      <w:szCs w:val="20"/>
    </w:rPr>
  </w:style>
  <w:style w:type="character" w:styleId="Appelnotedebasdep">
    <w:name w:val="footnote reference"/>
    <w:basedOn w:val="Policepardfaut"/>
    <w:uiPriority w:val="99"/>
    <w:semiHidden/>
    <w:unhideWhenUsed/>
    <w:rsid w:val="00BF4B89"/>
    <w:rPr>
      <w:vertAlign w:val="superscript"/>
    </w:rPr>
  </w:style>
  <w:style w:type="table" w:styleId="Grilledutableau">
    <w:name w:val="Table Grid"/>
    <w:basedOn w:val="TableauNormal"/>
    <w:uiPriority w:val="59"/>
    <w:rsid w:val="00BF4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6Car">
    <w:name w:val="Titre 6 Car"/>
    <w:basedOn w:val="Policepardfaut"/>
    <w:link w:val="Titre6"/>
    <w:uiPriority w:val="9"/>
    <w:semiHidden/>
    <w:rsid w:val="00571000"/>
    <w:rPr>
      <w:rFonts w:asciiTheme="majorHAnsi" w:eastAsiaTheme="majorEastAsia" w:hAnsiTheme="majorHAnsi" w:cstheme="majorBidi"/>
      <w:i/>
      <w:iCs/>
      <w:color w:val="243F60" w:themeColor="accent1" w:themeShade="7F"/>
    </w:rPr>
  </w:style>
  <w:style w:type="paragraph" w:styleId="Paragraphedeliste">
    <w:name w:val="List Paragraph"/>
    <w:basedOn w:val="Normal"/>
    <w:link w:val="ParagraphedelisteCar"/>
    <w:uiPriority w:val="99"/>
    <w:qFormat/>
    <w:rsid w:val="00571000"/>
    <w:pPr>
      <w:ind w:left="720"/>
    </w:pPr>
  </w:style>
  <w:style w:type="character" w:customStyle="1" w:styleId="ParagraphedelisteCar">
    <w:name w:val="Paragraphe de liste Car"/>
    <w:basedOn w:val="Policepardfaut"/>
    <w:link w:val="Paragraphedeliste"/>
    <w:uiPriority w:val="99"/>
    <w:locked/>
    <w:rsid w:val="00571000"/>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92565">
      <w:bodyDiv w:val="1"/>
      <w:marLeft w:val="0"/>
      <w:marRight w:val="0"/>
      <w:marTop w:val="0"/>
      <w:marBottom w:val="0"/>
      <w:divBdr>
        <w:top w:val="none" w:sz="0" w:space="0" w:color="auto"/>
        <w:left w:val="none" w:sz="0" w:space="0" w:color="auto"/>
        <w:bottom w:val="none" w:sz="0" w:space="0" w:color="auto"/>
        <w:right w:val="none" w:sz="0" w:space="0" w:color="auto"/>
      </w:divBdr>
    </w:div>
    <w:div w:id="13652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79EE-4E9F-4EDF-91EF-EE40924B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5812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PRIMINFO</dc:creator>
  <cp:lastModifiedBy>PRIMINFO</cp:lastModifiedBy>
  <cp:revision>2</cp:revision>
  <dcterms:created xsi:type="dcterms:W3CDTF">2016-11-02T19:59:00Z</dcterms:created>
  <dcterms:modified xsi:type="dcterms:W3CDTF">2016-11-02T19:59:00Z</dcterms:modified>
</cp:coreProperties>
</file>